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343F6" w14:textId="05640FE7" w:rsidR="00332D6D" w:rsidRDefault="00332D6D" w:rsidP="00332D6D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02124"/>
          <w:sz w:val="42"/>
          <w:szCs w:val="42"/>
          <w:lang w:eastAsia="el-GR"/>
        </w:rPr>
      </w:pPr>
    </w:p>
    <w:p w14:paraId="51468453" w14:textId="258734ED" w:rsidR="00A82170" w:rsidRDefault="00A349E3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 w:rsidRPr="00A349E3">
        <w:rPr>
          <w:rFonts w:eastAsia="Times New Roman" w:cs="Courier New"/>
          <w:noProof/>
          <w:color w:val="202124"/>
          <w:sz w:val="24"/>
          <w:szCs w:val="24"/>
          <w:lang w:eastAsia="el-GR"/>
        </w:rPr>
        <w:drawing>
          <wp:inline distT="0" distB="0" distL="0" distR="0" wp14:anchorId="36470203" wp14:editId="17E77EDB">
            <wp:extent cx="5731510" cy="276923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40456" w14:textId="77777777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4761BC21" w14:textId="1E81C7A7" w:rsidR="00332D6D" w:rsidRDefault="000B2A2D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>
        <w:rPr>
          <w:rFonts w:eastAsia="Times New Roman" w:cs="Courier New"/>
          <w:color w:val="202124"/>
          <w:sz w:val="24"/>
          <w:szCs w:val="24"/>
          <w:lang w:val="en-US" w:eastAsia="el-GR"/>
        </w:rPr>
        <w:t>T</w:t>
      </w:r>
      <w:r>
        <w:rPr>
          <w:rFonts w:eastAsia="Times New Roman" w:cs="Courier New"/>
          <w:color w:val="202124"/>
          <w:sz w:val="24"/>
          <w:szCs w:val="24"/>
          <w:lang w:eastAsia="el-GR"/>
        </w:rPr>
        <w:t xml:space="preserve">α ανήσυχα μυαλά δουλεύουν. Αποτέλεσμα; 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 xml:space="preserve">Κεφαλογραβιέρα ωμέγα-3. Μια εργασία 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 xml:space="preserve">παγκόσμιας σημασίας, 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 xml:space="preserve">που για πρώτη φορά 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χρησιμοποιώντας </w:t>
      </w:r>
      <w:proofErr w:type="spellStart"/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>πολυωμικές</w:t>
      </w:r>
      <w:proofErr w:type="spellEnd"/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 xml:space="preserve">και μοριακές 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>τεχν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ικές</w:t>
      </w:r>
      <w:r w:rsidR="00123732">
        <w:rPr>
          <w:rFonts w:eastAsia="Times New Roman" w:cs="Courier New"/>
          <w:color w:val="202124"/>
          <w:sz w:val="24"/>
          <w:szCs w:val="24"/>
          <w:lang w:eastAsia="el-GR"/>
        </w:rPr>
        <w:t>,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διακρίνε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ται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το τυρί κεφαλογραβιέρα που παράγεται από γάλα προβάτων που διατρέφονται με καινοτόμα σιτηρέσια και ανιχνεύ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ονται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συγκεκριμένο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ι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μικροβιακο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ί</w:t>
      </w:r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και </w:t>
      </w:r>
      <w:proofErr w:type="spellStart"/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>μεταβολωμικο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ί</w:t>
      </w:r>
      <w:proofErr w:type="spellEnd"/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proofErr w:type="spellStart"/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>βιοδείκτες</w:t>
      </w:r>
      <w:proofErr w:type="spellEnd"/>
      <w:r w:rsidR="00B116AB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 xml:space="preserve">που </w:t>
      </w:r>
      <w:proofErr w:type="spellStart"/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>ταυτοποιούν</w:t>
      </w:r>
      <w:proofErr w:type="spellEnd"/>
      <w:r w:rsidR="00652684">
        <w:rPr>
          <w:rFonts w:eastAsia="Times New Roman" w:cs="Courier New"/>
          <w:color w:val="202124"/>
          <w:sz w:val="24"/>
          <w:szCs w:val="24"/>
          <w:lang w:eastAsia="el-GR"/>
        </w:rPr>
        <w:t xml:space="preserve"> το σύστημα παραγωγής, τα ποιοτικά χαρακτηριστικά του τυριού και τη μοναδικότητά του (ωμέγα-3 κεφαλογραβιέρα). 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Ο σκοπός αυτής της μελέτης ήταν να εξετάσει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την επίδραση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δύο διαφορετικών συστημάτων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διατροφής σε πρόβατα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,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διατροφή με σογιάλευρο ως μάρτυρα και </w:t>
      </w:r>
      <w:r w:rsidR="00AF6A3B">
        <w:rPr>
          <w:rFonts w:eastAsia="Times New Roman" w:cs="Courier New"/>
          <w:color w:val="202124"/>
          <w:sz w:val="24"/>
          <w:szCs w:val="24"/>
          <w:lang w:eastAsia="el-GR"/>
        </w:rPr>
        <w:t xml:space="preserve">διατροφή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με αντικατάσταση του σογιάλευρου κατά 50% με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λιναρόσπορο και λούπινο (πειραματική),  στ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ο </w:t>
      </w:r>
      <w:proofErr w:type="spellStart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μικροβίωμα</w:t>
      </w:r>
      <w:proofErr w:type="spellEnd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και στο </w:t>
      </w:r>
      <w:proofErr w:type="spellStart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μεταβόλωμα</w:t>
      </w:r>
      <w:proofErr w:type="spellEnd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του τυριού κεφαλογραβιέρα που προήλθε από την </w:t>
      </w:r>
      <w:proofErr w:type="spellStart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τυροκόμηση</w:t>
      </w:r>
      <w:proofErr w:type="spellEnd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του γάλακτος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. Ειδικότερα,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το </w:t>
      </w:r>
      <w:proofErr w:type="spellStart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μικροβίωμα</w:t>
      </w:r>
      <w:proofErr w:type="spellEnd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της κεφαλογραβιέρας μάρτυρα και της πειραματικής (κεφαλογραβιέρα ω-3) 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αναλύθηκε χρησιμοποιώντας </w:t>
      </w:r>
      <w:proofErr w:type="spellStart"/>
      <w:r w:rsidR="00AF6A3B">
        <w:rPr>
          <w:rFonts w:eastAsia="Times New Roman" w:cs="Courier New"/>
          <w:color w:val="202124"/>
          <w:sz w:val="24"/>
          <w:szCs w:val="24"/>
          <w:lang w:eastAsia="el-GR"/>
        </w:rPr>
        <w:t>στοχευμένη</w:t>
      </w:r>
      <w:proofErr w:type="spellEnd"/>
      <w:r w:rsidR="00AF6A3B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proofErr w:type="spellStart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αλληλο</w:t>
      </w:r>
      <w:r w:rsidR="00AF6A3B">
        <w:rPr>
          <w:rFonts w:eastAsia="Times New Roman" w:cs="Courier New"/>
          <w:color w:val="202124"/>
          <w:sz w:val="24"/>
          <w:szCs w:val="24"/>
          <w:lang w:eastAsia="el-GR"/>
        </w:rPr>
        <w:t>ύχιση</w:t>
      </w:r>
      <w:proofErr w:type="spellEnd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AF6A3B">
        <w:rPr>
          <w:rFonts w:eastAsia="Times New Roman" w:cs="Courier New"/>
          <w:color w:val="202124"/>
          <w:sz w:val="24"/>
          <w:szCs w:val="24"/>
          <w:lang w:eastAsia="el-GR"/>
        </w:rPr>
        <w:t xml:space="preserve">του 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γονιδίου 16S </w:t>
      </w:r>
      <w:proofErr w:type="spellStart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rRNA</w:t>
      </w:r>
      <w:proofErr w:type="spellEnd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, ενώ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υ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γρή χρωματογραφία εξαιρετικά υψηλής απόδοσης σε συνδυασμό με </w:t>
      </w:r>
      <w:proofErr w:type="spellStart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τετραπολική</w:t>
      </w:r>
      <w:proofErr w:type="spellEnd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proofErr w:type="spellStart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φασματομετρία</w:t>
      </w:r>
      <w:proofErr w:type="spellEnd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μάζας χρόνου πτήσης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(UHPLC-QTOF-MS) εφαρμόστηκε για τη διερεύνηση του </w:t>
      </w:r>
      <w:proofErr w:type="spellStart"/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μεταβολωμικού</w:t>
      </w:r>
      <w:proofErr w:type="spellEnd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προφίλ των τυριών. Το </w:t>
      </w:r>
      <w:proofErr w:type="spellStart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μεταγονιδιωματικό</w:t>
      </w:r>
      <w:proofErr w:type="spellEnd"/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 προφίλ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>της κεφαλογραβιέρας ωμέγα-3 διαφοροπο</w:t>
      </w:r>
      <w:r w:rsidR="00925673">
        <w:rPr>
          <w:rFonts w:eastAsia="Times New Roman" w:cs="Courier New"/>
          <w:color w:val="202124"/>
          <w:sz w:val="24"/>
          <w:szCs w:val="24"/>
          <w:lang w:eastAsia="el-GR"/>
        </w:rPr>
        <w:t>ιή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θηκε από την κλασική </w:t>
      </w:r>
      <w:r w:rsidR="00332D6D" w:rsidRPr="00332D6D">
        <w:rPr>
          <w:rFonts w:eastAsia="Times New Roman" w:cs="Courier New"/>
          <w:color w:val="202124"/>
          <w:sz w:val="24"/>
          <w:szCs w:val="24"/>
          <w:lang w:eastAsia="el-GR"/>
        </w:rPr>
        <w:t>και συσχετί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στηκε με μοναδικούς μικροβιακούς δείκτες </w:t>
      </w:r>
      <w:r w:rsidR="00756F1D">
        <w:rPr>
          <w:rFonts w:eastAsia="Times New Roman" w:cs="Courier New"/>
          <w:color w:val="202124"/>
          <w:sz w:val="24"/>
          <w:szCs w:val="24"/>
          <w:lang w:eastAsia="el-GR"/>
        </w:rPr>
        <w:t>κλειδιά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>,</w:t>
      </w:r>
      <w:r w:rsidR="00756F1D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332D6D">
        <w:rPr>
          <w:rFonts w:eastAsia="Times New Roman" w:cs="Courier New"/>
          <w:color w:val="202124"/>
          <w:sz w:val="24"/>
          <w:szCs w:val="24"/>
          <w:lang w:eastAsia="el-GR"/>
        </w:rPr>
        <w:t xml:space="preserve">όπως </w:t>
      </w:r>
      <w:r w:rsidR="00756F1D">
        <w:rPr>
          <w:rFonts w:eastAsia="Times New Roman" w:cs="Courier New"/>
          <w:color w:val="202124"/>
          <w:sz w:val="24"/>
          <w:szCs w:val="24"/>
          <w:lang w:eastAsia="el-GR"/>
        </w:rPr>
        <w:t xml:space="preserve">ενδεικτικά </w:t>
      </w:r>
      <w:r w:rsidR="002E3E07">
        <w:rPr>
          <w:rFonts w:eastAsia="Times New Roman" w:cs="Courier New"/>
          <w:color w:val="202124"/>
          <w:sz w:val="24"/>
          <w:szCs w:val="24"/>
          <w:lang w:eastAsia="el-GR"/>
        </w:rPr>
        <w:t>είναι ο</w:t>
      </w:r>
      <w:r w:rsidR="00756F1D" w:rsidRPr="00756F1D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proofErr w:type="spellStart"/>
      <w:r w:rsidR="00756F1D" w:rsidRPr="00A263D2">
        <w:rPr>
          <w:rFonts w:cs="URWPalladioL-Ital"/>
          <w:i/>
          <w:iCs/>
          <w:sz w:val="24"/>
          <w:szCs w:val="24"/>
        </w:rPr>
        <w:t>Pediococcus</w:t>
      </w:r>
      <w:proofErr w:type="spellEnd"/>
      <w:r w:rsidR="00756F1D" w:rsidRPr="00A263D2">
        <w:rPr>
          <w:rFonts w:cs="URWPalladioL-Ital"/>
          <w:i/>
          <w:iCs/>
          <w:sz w:val="24"/>
          <w:szCs w:val="24"/>
        </w:rPr>
        <w:t xml:space="preserve"> </w:t>
      </w:r>
      <w:proofErr w:type="spellStart"/>
      <w:r w:rsidR="00756F1D" w:rsidRPr="00A263D2">
        <w:rPr>
          <w:rFonts w:cs="URWPalladioL-Ital"/>
          <w:i/>
          <w:iCs/>
          <w:sz w:val="24"/>
          <w:szCs w:val="24"/>
        </w:rPr>
        <w:t>pentosaceus</w:t>
      </w:r>
      <w:proofErr w:type="spellEnd"/>
      <w:r w:rsidR="00756F1D" w:rsidRPr="00756F1D">
        <w:rPr>
          <w:rFonts w:cs="URWPalladioL-Roma"/>
          <w:sz w:val="24"/>
          <w:szCs w:val="24"/>
        </w:rPr>
        <w:t xml:space="preserve">, </w:t>
      </w:r>
      <w:r w:rsidR="002E3E07">
        <w:rPr>
          <w:rFonts w:cs="URWPalladioL-Roma"/>
          <w:sz w:val="24"/>
          <w:szCs w:val="24"/>
        </w:rPr>
        <w:t>ο</w:t>
      </w:r>
      <w:r w:rsidR="00A263D2">
        <w:rPr>
          <w:rFonts w:cs="URWPalladioL-Roma"/>
          <w:sz w:val="24"/>
          <w:szCs w:val="24"/>
        </w:rPr>
        <w:t xml:space="preserve"> </w:t>
      </w:r>
      <w:proofErr w:type="spellStart"/>
      <w:r w:rsidR="00756F1D" w:rsidRPr="00A263D2">
        <w:rPr>
          <w:rFonts w:cs="URWPalladioL-Ital"/>
          <w:i/>
          <w:iCs/>
          <w:sz w:val="24"/>
          <w:szCs w:val="24"/>
        </w:rPr>
        <w:t>Leuconostoc</w:t>
      </w:r>
      <w:proofErr w:type="spellEnd"/>
      <w:r w:rsidR="00756F1D" w:rsidRPr="00A263D2">
        <w:rPr>
          <w:rFonts w:cs="URWPalladioL-Ital"/>
          <w:i/>
          <w:iCs/>
          <w:sz w:val="24"/>
          <w:szCs w:val="24"/>
        </w:rPr>
        <w:t xml:space="preserve"> </w:t>
      </w:r>
      <w:proofErr w:type="spellStart"/>
      <w:r w:rsidR="00756F1D" w:rsidRPr="00A263D2">
        <w:rPr>
          <w:rFonts w:cs="URWPalladioL-Ital"/>
          <w:i/>
          <w:iCs/>
          <w:sz w:val="24"/>
          <w:szCs w:val="24"/>
        </w:rPr>
        <w:t>falkenbergense</w:t>
      </w:r>
      <w:proofErr w:type="spellEnd"/>
      <w:r w:rsidR="00A263D2">
        <w:rPr>
          <w:rFonts w:cs="URWPalladioL-Ital"/>
          <w:sz w:val="24"/>
          <w:szCs w:val="24"/>
        </w:rPr>
        <w:t xml:space="preserve"> και </w:t>
      </w:r>
      <w:r w:rsidR="002E3E07">
        <w:rPr>
          <w:rFonts w:cs="URWPalladioL-Ital"/>
          <w:sz w:val="24"/>
          <w:szCs w:val="24"/>
        </w:rPr>
        <w:t>ο</w:t>
      </w:r>
      <w:r w:rsidR="00A263D2">
        <w:rPr>
          <w:rFonts w:cs="URWPalladioL-Ital"/>
          <w:sz w:val="24"/>
          <w:szCs w:val="24"/>
        </w:rPr>
        <w:t xml:space="preserve"> </w:t>
      </w:r>
      <w:proofErr w:type="spellStart"/>
      <w:r w:rsidR="00756F1D" w:rsidRPr="00A263D2">
        <w:rPr>
          <w:rFonts w:cs="URWPalladioL-Ital"/>
          <w:i/>
          <w:iCs/>
          <w:sz w:val="24"/>
          <w:szCs w:val="24"/>
        </w:rPr>
        <w:t>Levilactobacillus</w:t>
      </w:r>
      <w:proofErr w:type="spellEnd"/>
      <w:r w:rsidR="00756F1D" w:rsidRPr="00A263D2">
        <w:rPr>
          <w:rFonts w:cs="URWPalladioL-Ital"/>
          <w:i/>
          <w:iCs/>
          <w:sz w:val="24"/>
          <w:szCs w:val="24"/>
        </w:rPr>
        <w:t xml:space="preserve"> </w:t>
      </w:r>
      <w:proofErr w:type="spellStart"/>
      <w:r w:rsidR="00756F1D" w:rsidRPr="00A263D2">
        <w:rPr>
          <w:rFonts w:cs="URWPalladioL-Ital"/>
          <w:i/>
          <w:iCs/>
          <w:sz w:val="24"/>
          <w:szCs w:val="24"/>
        </w:rPr>
        <w:t>brevis</w:t>
      </w:r>
      <w:proofErr w:type="spellEnd"/>
      <w:r w:rsidR="002E3E07">
        <w:rPr>
          <w:rFonts w:cs="URWPalladioL-Ital"/>
          <w:i/>
          <w:iCs/>
          <w:sz w:val="24"/>
          <w:szCs w:val="24"/>
        </w:rPr>
        <w:t>,</w:t>
      </w:r>
      <w:r w:rsidR="00756F1D" w:rsidRPr="00756F1D">
        <w:rPr>
          <w:rFonts w:cs="URWPalladioL-Ital"/>
          <w:sz w:val="24"/>
          <w:szCs w:val="24"/>
        </w:rPr>
        <w:t xml:space="preserve"> </w:t>
      </w:r>
      <w:r w:rsidR="002E3E07">
        <w:rPr>
          <w:rFonts w:cs="URWPalladioL-Ital"/>
          <w:sz w:val="24"/>
          <w:szCs w:val="24"/>
        </w:rPr>
        <w:t>με</w:t>
      </w:r>
      <w:r w:rsidR="00756F1D" w:rsidRPr="00756F1D">
        <w:rPr>
          <w:rFonts w:cs="URWPalladioL-Ital"/>
          <w:sz w:val="24"/>
          <w:szCs w:val="24"/>
        </w:rPr>
        <w:t xml:space="preserve"> αντίστοιχους </w:t>
      </w:r>
      <w:proofErr w:type="spellStart"/>
      <w:r w:rsidR="00756F1D" w:rsidRPr="00756F1D">
        <w:rPr>
          <w:rFonts w:cs="URWPalladioL-Ital"/>
          <w:sz w:val="24"/>
          <w:szCs w:val="24"/>
        </w:rPr>
        <w:t>μεταβολωμικούς</w:t>
      </w:r>
      <w:proofErr w:type="spellEnd"/>
      <w:r w:rsidR="00A263D2">
        <w:rPr>
          <w:rFonts w:cs="URWPalladioL-Ital"/>
          <w:sz w:val="24"/>
          <w:szCs w:val="24"/>
        </w:rPr>
        <w:t>,</w:t>
      </w:r>
      <w:r w:rsidR="00756F1D" w:rsidRPr="00756F1D">
        <w:rPr>
          <w:rFonts w:cs="URWPalladioL-Ital"/>
          <w:sz w:val="24"/>
          <w:szCs w:val="24"/>
        </w:rPr>
        <w:t xml:space="preserve"> όπως η </w:t>
      </w:r>
      <w:proofErr w:type="spellStart"/>
      <w:r w:rsidR="00756F1D" w:rsidRPr="00756F1D">
        <w:rPr>
          <w:rFonts w:cs="URWPalladioL-Ital"/>
          <w:sz w:val="24"/>
          <w:szCs w:val="24"/>
        </w:rPr>
        <w:t>αραβινόση</w:t>
      </w:r>
      <w:proofErr w:type="spellEnd"/>
      <w:r w:rsidR="00756F1D" w:rsidRPr="00756F1D">
        <w:rPr>
          <w:rFonts w:cs="URWPalladioL-Ital"/>
          <w:sz w:val="24"/>
          <w:szCs w:val="24"/>
        </w:rPr>
        <w:t xml:space="preserve">, η </w:t>
      </w:r>
      <w:r w:rsidR="00756F1D" w:rsidRPr="00756F1D">
        <w:rPr>
          <w:rFonts w:cs="URWPalladioL-Ital"/>
          <w:sz w:val="24"/>
          <w:szCs w:val="24"/>
          <w:lang w:val="en-US"/>
        </w:rPr>
        <w:t>L</w:t>
      </w:r>
      <w:r w:rsidR="00756F1D" w:rsidRPr="00756F1D">
        <w:rPr>
          <w:rFonts w:cs="URWPalladioL-Ital"/>
          <w:sz w:val="24"/>
          <w:szCs w:val="24"/>
        </w:rPr>
        <w:t>-</w:t>
      </w:r>
      <w:proofErr w:type="spellStart"/>
      <w:r w:rsidR="00756F1D" w:rsidRPr="00756F1D">
        <w:rPr>
          <w:rFonts w:cs="URWPalladioL-Ital"/>
          <w:sz w:val="24"/>
          <w:szCs w:val="24"/>
        </w:rPr>
        <w:t>αργινίνη</w:t>
      </w:r>
      <w:proofErr w:type="spellEnd"/>
      <w:r w:rsidR="00756F1D" w:rsidRPr="00756F1D">
        <w:rPr>
          <w:rFonts w:cs="URWPalladioL-Ital"/>
          <w:sz w:val="24"/>
          <w:szCs w:val="24"/>
        </w:rPr>
        <w:t xml:space="preserve">, η </w:t>
      </w:r>
      <w:r w:rsidR="00756F1D" w:rsidRPr="00756F1D">
        <w:rPr>
          <w:rFonts w:cs="URWPalladioL-Ital"/>
          <w:sz w:val="24"/>
          <w:szCs w:val="24"/>
          <w:lang w:val="en-US"/>
        </w:rPr>
        <w:t>L</w:t>
      </w:r>
      <w:r w:rsidR="00756F1D" w:rsidRPr="00756F1D">
        <w:rPr>
          <w:rFonts w:cs="URWPalladioL-Ital"/>
          <w:sz w:val="24"/>
          <w:szCs w:val="24"/>
        </w:rPr>
        <w:t>-</w:t>
      </w:r>
      <w:proofErr w:type="spellStart"/>
      <w:r w:rsidR="00756F1D" w:rsidRPr="00756F1D">
        <w:rPr>
          <w:rFonts w:cs="URWPalladioL-Ital"/>
          <w:sz w:val="24"/>
          <w:szCs w:val="24"/>
        </w:rPr>
        <w:t>γλουταμίνη</w:t>
      </w:r>
      <w:proofErr w:type="spellEnd"/>
      <w:r w:rsidR="00E27CF3">
        <w:rPr>
          <w:rFonts w:cs="URWPalladioL-Ital"/>
          <w:sz w:val="24"/>
          <w:szCs w:val="24"/>
        </w:rPr>
        <w:t xml:space="preserve"> και</w:t>
      </w:r>
      <w:r w:rsidR="00756F1D" w:rsidRPr="00756F1D">
        <w:rPr>
          <w:rFonts w:cs="URWPalladioL-Ital"/>
          <w:sz w:val="24"/>
          <w:szCs w:val="24"/>
        </w:rPr>
        <w:t xml:space="preserve"> η </w:t>
      </w:r>
      <w:proofErr w:type="spellStart"/>
      <w:r w:rsidR="00756F1D" w:rsidRPr="00756F1D">
        <w:rPr>
          <w:rFonts w:cs="URWPalladioL-Ital"/>
          <w:sz w:val="24"/>
          <w:szCs w:val="24"/>
        </w:rPr>
        <w:t>υποξανθίνη</w:t>
      </w:r>
      <w:proofErr w:type="spellEnd"/>
      <w:r w:rsidR="00A263D2">
        <w:rPr>
          <w:rFonts w:cs="URWPalladioL-Ital"/>
          <w:sz w:val="24"/>
          <w:szCs w:val="24"/>
        </w:rPr>
        <w:t xml:space="preserve">. 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>Σε αυτή τη μελέτη,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>η ερευνητική ομάδα έδειξε καθαρά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ότι η </w:t>
      </w:r>
      <w:proofErr w:type="spellStart"/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>μεταβολ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>ω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>μική</w:t>
      </w:r>
      <w:proofErr w:type="spellEnd"/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και η </w:t>
      </w:r>
      <w:proofErr w:type="spellStart"/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>στοχευμένη</w:t>
      </w:r>
      <w:proofErr w:type="spellEnd"/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proofErr w:type="spellStart"/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>μεταγονιδιωματική</w:t>
      </w:r>
      <w:proofErr w:type="spellEnd"/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ανάλυση σε συνδυασμό με 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ειδικά μοντέλα 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>στατιστικ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>ής ανάλυσης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διακρίνουν την αυθεντικότητα 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>της κεφαλογραβιέρας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που έχ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>ει</w:t>
      </w:r>
      <w:r w:rsid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 προέλθει από </w:t>
      </w:r>
      <w:r w:rsidR="00A263D2" w:rsidRPr="00A263D2">
        <w:rPr>
          <w:rFonts w:eastAsia="Times New Roman" w:cs="Courier New"/>
          <w:color w:val="202124"/>
          <w:sz w:val="24"/>
          <w:szCs w:val="24"/>
          <w:lang w:eastAsia="el-GR"/>
        </w:rPr>
        <w:t xml:space="preserve">καινοτόμα συστήματα παραγωγής </w:t>
      </w:r>
      <w:r w:rsidR="006A7117">
        <w:rPr>
          <w:rFonts w:eastAsia="Times New Roman" w:cs="Courier New"/>
          <w:color w:val="202124"/>
          <w:sz w:val="24"/>
          <w:szCs w:val="24"/>
          <w:lang w:eastAsia="el-GR"/>
        </w:rPr>
        <w:t>πρόβειου γάλακτος διαφοροποιημένα διατροφικά</w:t>
      </w:r>
      <w:r w:rsidR="00E27CF3">
        <w:rPr>
          <w:rFonts w:eastAsia="Times New Roman" w:cs="Courier New"/>
          <w:color w:val="202124"/>
          <w:sz w:val="24"/>
          <w:szCs w:val="24"/>
          <w:lang w:eastAsia="el-GR"/>
        </w:rPr>
        <w:t xml:space="preserve">, </w:t>
      </w:r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 xml:space="preserve">αναπτύσσοντας ένα πρότυπο σύστημα </w:t>
      </w:r>
      <w:proofErr w:type="spellStart"/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>ιχνηλάτησης</w:t>
      </w:r>
      <w:proofErr w:type="spellEnd"/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 xml:space="preserve"> της αυθεντικότητας μοναδικών τυριών, </w:t>
      </w:r>
      <w:r w:rsidR="00E27CF3">
        <w:rPr>
          <w:rFonts w:eastAsia="Times New Roman" w:cs="Courier New"/>
          <w:color w:val="202124"/>
          <w:sz w:val="24"/>
          <w:szCs w:val="24"/>
          <w:lang w:eastAsia="el-GR"/>
        </w:rPr>
        <w:t>ανοίγοντας νέους ορίζοντες στην Ελληνική τυροκομία</w:t>
      </w:r>
      <w:r w:rsidR="00123732">
        <w:rPr>
          <w:rFonts w:eastAsia="Times New Roman" w:cs="Courier New"/>
          <w:color w:val="202124"/>
          <w:sz w:val="24"/>
          <w:szCs w:val="24"/>
          <w:lang w:eastAsia="el-GR"/>
        </w:rPr>
        <w:t>.</w:t>
      </w:r>
    </w:p>
    <w:p w14:paraId="0FBF4E50" w14:textId="7FCDAA5E" w:rsidR="00A82170" w:rsidRDefault="00123732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>
        <w:rPr>
          <w:rFonts w:eastAsia="Times New Roman" w:cs="Courier New"/>
          <w:color w:val="202124"/>
          <w:sz w:val="24"/>
          <w:szCs w:val="24"/>
          <w:lang w:eastAsia="el-GR"/>
        </w:rPr>
        <w:t>Αυτή είναι η πρώτη συνεργασία</w:t>
      </w:r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>στ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>α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 xml:space="preserve"> εμβληματικ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>ά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 xml:space="preserve"> έργ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>α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8C1555">
        <w:rPr>
          <w:rFonts w:eastAsia="Times New Roman" w:cs="Courier New"/>
          <w:color w:val="202124"/>
          <w:sz w:val="24"/>
          <w:szCs w:val="24"/>
          <w:lang w:val="en-US" w:eastAsia="el-GR"/>
        </w:rPr>
        <w:t>FOODOMICS</w:t>
      </w:r>
      <w:r w:rsidR="008C1555" w:rsidRPr="008C1555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 xml:space="preserve">και </w:t>
      </w:r>
      <w:r w:rsidR="00B90910">
        <w:rPr>
          <w:rFonts w:eastAsia="Times New Roman" w:cs="Courier New"/>
          <w:color w:val="202124"/>
          <w:sz w:val="24"/>
          <w:szCs w:val="24"/>
          <w:lang w:val="en-US" w:eastAsia="el-GR"/>
        </w:rPr>
        <w:t>GREEN</w:t>
      </w:r>
      <w:r w:rsidR="00B90910" w:rsidRPr="00B90910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B90910">
        <w:rPr>
          <w:rFonts w:eastAsia="Times New Roman" w:cs="Courier New"/>
          <w:color w:val="202124"/>
          <w:sz w:val="24"/>
          <w:szCs w:val="24"/>
          <w:lang w:val="en-US" w:eastAsia="el-GR"/>
        </w:rPr>
        <w:t>FEED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>,</w:t>
      </w:r>
      <w:r w:rsidR="00B90910" w:rsidRPr="00B90910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η οποία θα έχει και λαμπρό μέλλον, του εργαστηρίου Υγείας των Ζώων, Υγιεινής και Ποιότητας Τροφίμων του Τμήματος Γεωπονίας του Π. Ιωαννίνων με Διευθύντρια την καθηγήτρια κα Αθηνά </w:t>
      </w:r>
      <w:proofErr w:type="spellStart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>Τζώρα</w:t>
      </w:r>
      <w:proofErr w:type="spellEnd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 και συνεργάτες τη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>ν</w:t>
      </w:r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 κα Κατερίνα </w:t>
      </w:r>
      <w:proofErr w:type="spellStart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>Νέλλη</w:t>
      </w:r>
      <w:proofErr w:type="spellEnd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, 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 xml:space="preserve">την κα </w:t>
      </w:r>
      <w:proofErr w:type="spellStart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>Μπριγκίτα</w:t>
      </w:r>
      <w:proofErr w:type="spellEnd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proofErr w:type="spellStart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lastRenderedPageBreak/>
        <w:t>Βενάρδου</w:t>
      </w:r>
      <w:proofErr w:type="spellEnd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, </w:t>
      </w:r>
      <w:r w:rsidR="00925673">
        <w:rPr>
          <w:rFonts w:eastAsia="Times New Roman" w:cs="Courier New"/>
          <w:color w:val="202124"/>
          <w:sz w:val="24"/>
          <w:szCs w:val="24"/>
          <w:lang w:eastAsia="el-GR"/>
        </w:rPr>
        <w:t xml:space="preserve">τον κ. Ηλία Λαγκουβάρδο </w:t>
      </w:r>
      <w:r w:rsidR="008C1555">
        <w:rPr>
          <w:rFonts w:eastAsia="Times New Roman" w:cs="Courier New"/>
          <w:color w:val="202124"/>
          <w:sz w:val="24"/>
          <w:szCs w:val="24"/>
          <w:lang w:eastAsia="el-GR"/>
        </w:rPr>
        <w:t xml:space="preserve">και τον γράφοντα, </w:t>
      </w:r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με το Εργαστήριο Αναλυτικής Χημείας του Τμήματος Χημείας του Ε.Κ.Π.Α. που προΐσταται ο καθηγητής κ. Νικόλαος Θωμαΐδης και οι εκλεκτοί συνεργάτες του, κα Αναστασία Κρητικού, κα Μαριλένα </w:t>
      </w:r>
      <w:proofErr w:type="spellStart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>Δασενάκη</w:t>
      </w:r>
      <w:proofErr w:type="spellEnd"/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 και κα Δανάη Κατσαρού, όπως και του εργαστηρίου Διατροφής των ζώων του Τμήματος Κτηνιατρικής του Α.Π.Θ. με </w:t>
      </w:r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>Διευθυντή</w:t>
      </w:r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 xml:space="preserve"> τον </w:t>
      </w:r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 xml:space="preserve">Επίκουρο καθηγητή </w:t>
      </w:r>
      <w:r w:rsidR="00FA4722">
        <w:rPr>
          <w:rFonts w:eastAsia="Times New Roman" w:cs="Courier New"/>
          <w:color w:val="202124"/>
          <w:sz w:val="24"/>
          <w:szCs w:val="24"/>
          <w:lang w:eastAsia="el-GR"/>
        </w:rPr>
        <w:t>κ. Ηλία Γιάννενα</w:t>
      </w:r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 xml:space="preserve">. 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 xml:space="preserve">Στο έργο συμμετείχε και ο ΕΛΓΟ-ΔΗΜΗΤΡΑ με επικεφαλής την ερευνήτρια κ. Κατερίνα Γρηγοριάδου, η Ελληνική Βιομηχανία Ζωοτροφών που προμήθευσε τις πρώτες ύλες των ζωοτροφών από τη εγχώρια παραγωγή και η Τυροκομική Αμφιλοχίας </w:t>
      </w:r>
      <w:proofErr w:type="spellStart"/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>Μπουτσώλης</w:t>
      </w:r>
      <w:proofErr w:type="spellEnd"/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 xml:space="preserve"> ΑΒΕΕ, η οποία και παρασκεύασε τα πειραματικά τυριά. </w:t>
      </w:r>
      <w:r w:rsidR="007F3CCD">
        <w:rPr>
          <w:rFonts w:eastAsia="Times New Roman" w:cs="Courier New"/>
          <w:color w:val="202124"/>
          <w:sz w:val="24"/>
          <w:szCs w:val="24"/>
          <w:lang w:eastAsia="el-GR"/>
        </w:rPr>
        <w:t xml:space="preserve">Η πρώτη παρουσίαση </w:t>
      </w:r>
      <w:r w:rsidR="003778F8">
        <w:rPr>
          <w:rFonts w:eastAsia="Times New Roman" w:cs="Courier New"/>
          <w:color w:val="202124"/>
          <w:sz w:val="24"/>
          <w:szCs w:val="24"/>
          <w:lang w:eastAsia="el-GR"/>
        </w:rPr>
        <w:t xml:space="preserve">έγινε </w:t>
      </w:r>
      <w:r w:rsidR="007F3CCD">
        <w:rPr>
          <w:rFonts w:eastAsia="Times New Roman" w:cs="Courier New"/>
          <w:color w:val="202124"/>
          <w:sz w:val="24"/>
          <w:szCs w:val="24"/>
          <w:lang w:eastAsia="el-GR"/>
        </w:rPr>
        <w:t xml:space="preserve">στην Αθήνα στο </w:t>
      </w:r>
      <w:r w:rsidR="003778F8">
        <w:rPr>
          <w:rFonts w:eastAsia="Times New Roman" w:cs="Courier New"/>
          <w:color w:val="202124"/>
          <w:sz w:val="24"/>
          <w:szCs w:val="24"/>
          <w:lang w:eastAsia="el-GR"/>
        </w:rPr>
        <w:t>κτίριο στολίδι του Πανεπιστημίου Αθηνών</w:t>
      </w:r>
      <w:r w:rsidR="00A1606A">
        <w:rPr>
          <w:rFonts w:eastAsia="Times New Roman" w:cs="Courier New"/>
          <w:color w:val="202124"/>
          <w:sz w:val="24"/>
          <w:szCs w:val="24"/>
          <w:lang w:eastAsia="el-GR"/>
        </w:rPr>
        <w:t>!</w:t>
      </w:r>
      <w:r w:rsidR="003778F8">
        <w:rPr>
          <w:rFonts w:eastAsia="Times New Roman" w:cs="Courier New"/>
          <w:color w:val="202124"/>
          <w:sz w:val="24"/>
          <w:szCs w:val="24"/>
          <w:lang w:eastAsia="el-GR"/>
        </w:rPr>
        <w:t xml:space="preserve"> Η δεύτερη στο περιοδ</w:t>
      </w:r>
      <w:r w:rsidR="00B90910">
        <w:rPr>
          <w:rFonts w:eastAsia="Times New Roman" w:cs="Courier New"/>
          <w:color w:val="202124"/>
          <w:sz w:val="24"/>
          <w:szCs w:val="24"/>
          <w:lang w:eastAsia="el-GR"/>
        </w:rPr>
        <w:t>ι</w:t>
      </w:r>
      <w:r w:rsidR="003778F8">
        <w:rPr>
          <w:rFonts w:eastAsia="Times New Roman" w:cs="Courier New"/>
          <w:color w:val="202124"/>
          <w:sz w:val="24"/>
          <w:szCs w:val="24"/>
          <w:lang w:eastAsia="el-GR"/>
        </w:rPr>
        <w:t xml:space="preserve">κό </w:t>
      </w:r>
      <w:r w:rsidR="003778F8">
        <w:rPr>
          <w:rFonts w:eastAsia="Times New Roman" w:cs="Courier New"/>
          <w:color w:val="202124"/>
          <w:sz w:val="24"/>
          <w:szCs w:val="24"/>
          <w:lang w:val="en-US" w:eastAsia="el-GR"/>
        </w:rPr>
        <w:t>Foods</w:t>
      </w:r>
      <w:r w:rsidR="00A1606A">
        <w:rPr>
          <w:rFonts w:eastAsia="Times New Roman" w:cs="Courier New"/>
          <w:color w:val="202124"/>
          <w:sz w:val="24"/>
          <w:szCs w:val="24"/>
          <w:lang w:eastAsia="el-GR"/>
        </w:rPr>
        <w:t>!</w:t>
      </w:r>
      <w:r w:rsidR="003778F8" w:rsidRPr="003778F8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A1606A">
        <w:rPr>
          <w:rFonts w:eastAsia="Times New Roman" w:cs="Courier New"/>
          <w:color w:val="202124"/>
          <w:sz w:val="24"/>
          <w:szCs w:val="24"/>
          <w:lang w:eastAsia="el-GR"/>
        </w:rPr>
        <w:t xml:space="preserve">Η τρίτη στη Σουηδική Ακαδημία Επιστημών! </w:t>
      </w:r>
      <w:r w:rsidR="006F37A1">
        <w:rPr>
          <w:rFonts w:eastAsia="Times New Roman" w:cs="Courier New"/>
          <w:color w:val="202124"/>
          <w:sz w:val="24"/>
          <w:szCs w:val="24"/>
          <w:lang w:eastAsia="el-GR"/>
        </w:rPr>
        <w:t>Τιμή μας και καμάρι μας!</w:t>
      </w:r>
    </w:p>
    <w:p w14:paraId="710C65ED" w14:textId="03AF2C63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72468C08" w14:textId="6556B9E6" w:rsidR="00A82170" w:rsidRDefault="008B493A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>
        <w:rPr>
          <w:rFonts w:eastAsia="Times New Roman" w:cs="Courier New"/>
          <w:noProof/>
          <w:color w:val="202124"/>
          <w:sz w:val="24"/>
          <w:szCs w:val="24"/>
          <w:lang w:eastAsia="el-GR"/>
        </w:rPr>
        <w:drawing>
          <wp:inline distT="0" distB="0" distL="0" distR="0" wp14:anchorId="594E5724" wp14:editId="17F568B5">
            <wp:extent cx="3258711" cy="244683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62" cy="246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noProof/>
          <w:color w:val="202124"/>
          <w:sz w:val="24"/>
          <w:szCs w:val="24"/>
          <w:lang w:eastAsia="el-GR"/>
        </w:rPr>
        <w:drawing>
          <wp:inline distT="0" distB="0" distL="0" distR="0" wp14:anchorId="3FF3EB83" wp14:editId="57220C04">
            <wp:extent cx="1619250" cy="3349419"/>
            <wp:effectExtent l="0" t="0" r="0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15" cy="335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B2620" w14:textId="14327065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6E0E9334" w14:textId="40321ACA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5D3A9C9C" w14:textId="3A9E784C" w:rsidR="00A82170" w:rsidRDefault="008B493A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 w:rsidRPr="008B493A">
        <w:rPr>
          <w:rFonts w:eastAsia="Times New Roman" w:cs="Courier New"/>
          <w:noProof/>
          <w:color w:val="202124"/>
          <w:sz w:val="24"/>
          <w:szCs w:val="24"/>
          <w:lang w:eastAsia="el-GR"/>
        </w:rPr>
        <w:drawing>
          <wp:inline distT="0" distB="0" distL="0" distR="0" wp14:anchorId="3186E6A1" wp14:editId="484D96A4">
            <wp:extent cx="1190572" cy="2558882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5" cy="2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3A">
        <w:rPr>
          <w:rFonts w:eastAsia="Times New Roman" w:cs="Courier New"/>
          <w:noProof/>
          <w:color w:val="202124"/>
          <w:sz w:val="24"/>
          <w:szCs w:val="24"/>
          <w:lang w:eastAsia="el-GR"/>
        </w:rPr>
        <w:drawing>
          <wp:inline distT="0" distB="0" distL="0" distR="0" wp14:anchorId="748FB8CF" wp14:editId="66992F9D">
            <wp:extent cx="4217365" cy="2224357"/>
            <wp:effectExtent l="0" t="0" r="0" b="508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72" cy="22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9C410" w14:textId="16638C75" w:rsidR="008B493A" w:rsidRDefault="008B493A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365D8702" w14:textId="6B4C8D59" w:rsidR="00A82170" w:rsidRDefault="008B493A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 w:rsidRPr="008B493A">
        <w:rPr>
          <w:rFonts w:eastAsia="Times New Roman" w:cs="Courier New"/>
          <w:noProof/>
          <w:color w:val="202124"/>
          <w:sz w:val="24"/>
          <w:szCs w:val="24"/>
          <w:lang w:eastAsia="el-GR"/>
        </w:rPr>
        <w:lastRenderedPageBreak/>
        <w:drawing>
          <wp:inline distT="0" distB="0" distL="0" distR="0" wp14:anchorId="4C5BBB40" wp14:editId="37A6B66B">
            <wp:extent cx="3776284" cy="2132965"/>
            <wp:effectExtent l="0" t="0" r="0" b="63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335" cy="21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3A">
        <w:rPr>
          <w:rFonts w:eastAsia="Times New Roman" w:cs="Courier New"/>
          <w:noProof/>
          <w:color w:val="202124"/>
          <w:sz w:val="24"/>
          <w:szCs w:val="24"/>
          <w:lang w:eastAsia="el-GR"/>
        </w:rPr>
        <w:drawing>
          <wp:inline distT="0" distB="0" distL="0" distR="0" wp14:anchorId="72D78D5C" wp14:editId="3B651A9E">
            <wp:extent cx="1562100" cy="3162357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98" cy="32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AD52" w14:textId="59AFFC8D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4F789E4A" w14:textId="615D5A64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5561A28A" w14:textId="1DA57DC6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70D6CF25" w14:textId="669AD7B3" w:rsidR="00A82170" w:rsidRDefault="00A82170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</w:p>
    <w:p w14:paraId="679F9494" w14:textId="29B4046F" w:rsidR="00123732" w:rsidRPr="00332D6D" w:rsidRDefault="00FA4722" w:rsidP="00A263D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Courier New"/>
          <w:color w:val="202124"/>
          <w:sz w:val="24"/>
          <w:szCs w:val="24"/>
          <w:lang w:eastAsia="el-GR"/>
        </w:rPr>
      </w:pPr>
      <w:r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  <w:r w:rsidR="00123732">
        <w:rPr>
          <w:rFonts w:eastAsia="Times New Roman" w:cs="Courier New"/>
          <w:color w:val="202124"/>
          <w:sz w:val="24"/>
          <w:szCs w:val="24"/>
          <w:lang w:eastAsia="el-GR"/>
        </w:rPr>
        <w:t xml:space="preserve"> </w:t>
      </w:r>
    </w:p>
    <w:p w14:paraId="625D3A01" w14:textId="25C5595F" w:rsidR="009260BC" w:rsidRPr="00756F1D" w:rsidRDefault="008B493A" w:rsidP="00756F1D">
      <w:pPr>
        <w:jc w:val="both"/>
        <w:rPr>
          <w:sz w:val="24"/>
          <w:szCs w:val="24"/>
        </w:rPr>
      </w:pPr>
      <w:r w:rsidRPr="008B493A">
        <w:rPr>
          <w:noProof/>
          <w:sz w:val="24"/>
          <w:szCs w:val="24"/>
        </w:rPr>
        <w:drawing>
          <wp:inline distT="0" distB="0" distL="0" distR="0" wp14:anchorId="49573A7E" wp14:editId="016C1BA8">
            <wp:extent cx="2028825" cy="3513117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58" cy="35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93A">
        <w:rPr>
          <w:noProof/>
          <w:sz w:val="24"/>
          <w:szCs w:val="24"/>
        </w:rPr>
        <w:drawing>
          <wp:inline distT="0" distB="0" distL="0" distR="0" wp14:anchorId="4DA74F8D" wp14:editId="07EEE1AF">
            <wp:extent cx="1695450" cy="3474656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70" cy="351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0BC" w:rsidRPr="00756F1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URWPalladioL-It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RWPalladioL-Rom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3FC"/>
    <w:rsid w:val="0005184C"/>
    <w:rsid w:val="000B2A2D"/>
    <w:rsid w:val="00123732"/>
    <w:rsid w:val="002E3E07"/>
    <w:rsid w:val="00332D6D"/>
    <w:rsid w:val="003778F8"/>
    <w:rsid w:val="004E055E"/>
    <w:rsid w:val="00652684"/>
    <w:rsid w:val="006A7117"/>
    <w:rsid w:val="006B18C9"/>
    <w:rsid w:val="006F37A1"/>
    <w:rsid w:val="00756F1D"/>
    <w:rsid w:val="007F3CCD"/>
    <w:rsid w:val="008633FC"/>
    <w:rsid w:val="008B493A"/>
    <w:rsid w:val="008C1555"/>
    <w:rsid w:val="00925673"/>
    <w:rsid w:val="009260BC"/>
    <w:rsid w:val="009F435F"/>
    <w:rsid w:val="00A1606A"/>
    <w:rsid w:val="00A263D2"/>
    <w:rsid w:val="00A349E3"/>
    <w:rsid w:val="00A82170"/>
    <w:rsid w:val="00AB61A5"/>
    <w:rsid w:val="00AF6A3B"/>
    <w:rsid w:val="00B116AB"/>
    <w:rsid w:val="00B90910"/>
    <w:rsid w:val="00E27CF3"/>
    <w:rsid w:val="00FA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B246B"/>
  <w15:chartTrackingRefBased/>
  <w15:docId w15:val="{B2B2C7F8-8D45-4BA2-BC79-31D7CF5F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3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ΙΩΑΝΝΗΣ ΣΚΟΥΦΟΣ</dc:creator>
  <cp:keywords/>
  <dc:description/>
  <cp:lastModifiedBy>ΕΥΑΓΓΕΛΙΑ ΤΣΟΥΜΠΑ</cp:lastModifiedBy>
  <cp:revision>2</cp:revision>
  <dcterms:created xsi:type="dcterms:W3CDTF">2022-10-18T11:39:00Z</dcterms:created>
  <dcterms:modified xsi:type="dcterms:W3CDTF">2022-10-18T11:39:00Z</dcterms:modified>
</cp:coreProperties>
</file>