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A693" w14:textId="7519B6F3" w:rsidR="00ED5CF4" w:rsidRDefault="00ED5CF4" w:rsidP="00673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02124"/>
          <w:sz w:val="24"/>
          <w:szCs w:val="24"/>
          <w:lang w:eastAsia="el-GR"/>
        </w:rPr>
      </w:pPr>
      <w:r>
        <w:rPr>
          <w:rFonts w:eastAsia="Times New Roman" w:cs="Courier New"/>
          <w:color w:val="202124"/>
          <w:sz w:val="24"/>
          <w:szCs w:val="24"/>
          <w:lang w:eastAsia="el-GR"/>
        </w:rPr>
        <w:t>ΔΗΜΟΣΙΕΥΣΗ ΕΡΓΑΣΙΑΣ ΤΟΥ ΤΜΗΜΑΤΟΣ ΓΕΩΠΟΝΙΑΣ ΤΟΥ ΠΑΝΕΠΙΣΤΗΜΙΟΥ ΙΩΑΝΝΙΝΩΝ ΣΤΗΝ ΑΡΤΑ ΣΕ ΕΠΙΣΤΗΜΟΝΙΚΟ ΠΕΡΙΟΔΙΚΟ ΥΨΗΛΟΥ ΚΥΡΟΥΣ</w:t>
      </w:r>
    </w:p>
    <w:p w14:paraId="2E47A023" w14:textId="6A5F821B" w:rsidR="00ED5CF4" w:rsidRDefault="0025277E" w:rsidP="00673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02124"/>
          <w:sz w:val="24"/>
          <w:szCs w:val="24"/>
          <w:lang w:eastAsia="el-GR"/>
        </w:rPr>
      </w:pPr>
      <w:r w:rsidRPr="0025277E">
        <w:rPr>
          <w:rFonts w:eastAsia="Times New Roman" w:cs="Courier New"/>
          <w:noProof/>
          <w:color w:val="202124"/>
          <w:sz w:val="24"/>
          <w:szCs w:val="24"/>
          <w:lang w:eastAsia="el-GR"/>
        </w:rPr>
        <w:drawing>
          <wp:inline distT="0" distB="0" distL="0" distR="0" wp14:anchorId="02F9D24C" wp14:editId="1AB78CA1">
            <wp:extent cx="5731510" cy="3040380"/>
            <wp:effectExtent l="0" t="0" r="254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40380"/>
                    </a:xfrm>
                    <a:prstGeom prst="rect">
                      <a:avLst/>
                    </a:prstGeom>
                    <a:noFill/>
                    <a:ln>
                      <a:noFill/>
                    </a:ln>
                  </pic:spPr>
                </pic:pic>
              </a:graphicData>
            </a:graphic>
          </wp:inline>
        </w:drawing>
      </w:r>
    </w:p>
    <w:p w14:paraId="30063776" w14:textId="4C2B256D" w:rsidR="00ED5CF4" w:rsidRDefault="00ED5CF4" w:rsidP="00673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02124"/>
          <w:sz w:val="24"/>
          <w:szCs w:val="24"/>
          <w:lang w:eastAsia="el-GR"/>
        </w:rPr>
      </w:pPr>
      <w:r>
        <w:rPr>
          <w:rFonts w:eastAsia="Times New Roman" w:cs="Courier New"/>
          <w:color w:val="202124"/>
          <w:sz w:val="24"/>
          <w:szCs w:val="24"/>
          <w:lang w:eastAsia="el-GR"/>
        </w:rPr>
        <w:t xml:space="preserve">Η ανάπτυξη τενοκυττάρων ιπποειδών μέσω καινοτόμων καλλιεργητικών μεθόδων είναι η νέα δημοσίευση της ερευνητικής μας ομάδας σε υψηλού κύρους επιστημονικό περιοδικό. </w:t>
      </w:r>
    </w:p>
    <w:p w14:paraId="7C5A56D1" w14:textId="77777777" w:rsidR="00F7363F" w:rsidRDefault="00673251" w:rsidP="005457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02124"/>
          <w:sz w:val="24"/>
          <w:szCs w:val="24"/>
          <w:lang w:eastAsia="el-GR"/>
        </w:rPr>
      </w:pPr>
      <w:r>
        <w:rPr>
          <w:rFonts w:eastAsia="Times New Roman" w:cs="Courier New"/>
          <w:color w:val="202124"/>
          <w:sz w:val="24"/>
          <w:szCs w:val="24"/>
          <w:lang w:eastAsia="el-GR"/>
        </w:rPr>
        <w:t xml:space="preserve">Οι τεχνολογίες κυτταρικής και αναγεννητικής κτηνιατρικής θα παίξουν σημαντικό ρόλο σε θέματα αποκατάστασης ιστών, όπως κυρίως είναι οι τένοντες </w:t>
      </w:r>
      <w:r w:rsidR="00023495">
        <w:rPr>
          <w:rFonts w:eastAsia="Times New Roman" w:cs="Courier New"/>
          <w:color w:val="202124"/>
          <w:sz w:val="24"/>
          <w:szCs w:val="24"/>
          <w:lang w:eastAsia="el-GR"/>
        </w:rPr>
        <w:t>που η τρώση τους δεν έχει τη δυνατότητα μοσχεύματος από την ίδια περιοχή ή ακόμα και από οποιαδήποτε άλλη</w:t>
      </w:r>
      <w:r w:rsidR="00250AE5">
        <w:rPr>
          <w:rFonts w:eastAsia="Times New Roman" w:cs="Courier New"/>
          <w:color w:val="202124"/>
          <w:sz w:val="24"/>
          <w:szCs w:val="24"/>
          <w:lang w:eastAsia="el-GR"/>
        </w:rPr>
        <w:t>,</w:t>
      </w:r>
      <w:r w:rsidR="007A3CAF">
        <w:rPr>
          <w:rFonts w:eastAsia="Times New Roman" w:cs="Courier New"/>
          <w:color w:val="202124"/>
          <w:sz w:val="24"/>
          <w:szCs w:val="24"/>
          <w:lang w:eastAsia="el-GR"/>
        </w:rPr>
        <w:t xml:space="preserve"> αφού οποιαδήποτε απώλεια δημιουργεί έλλειμμα. Άρα η ανάπτυξη τενοκυττάρων στο εργαστήριο και η δημιουργία ικριωμάτων για μοσχεύματα είναι μια ενδεδειγμένη τακτική για τη</w:t>
      </w:r>
      <w:r w:rsidR="00250AE5">
        <w:rPr>
          <w:rFonts w:eastAsia="Times New Roman" w:cs="Courier New"/>
          <w:color w:val="202124"/>
          <w:sz w:val="24"/>
          <w:szCs w:val="24"/>
          <w:lang w:eastAsia="el-GR"/>
        </w:rPr>
        <w:t>ν</w:t>
      </w:r>
      <w:r w:rsidR="007A3CAF">
        <w:rPr>
          <w:rFonts w:eastAsia="Times New Roman" w:cs="Courier New"/>
          <w:color w:val="202124"/>
          <w:sz w:val="24"/>
          <w:szCs w:val="24"/>
          <w:lang w:eastAsia="el-GR"/>
        </w:rPr>
        <w:t xml:space="preserve"> αποκατάσταση </w:t>
      </w:r>
      <w:r w:rsidR="00250AE5">
        <w:rPr>
          <w:rFonts w:eastAsia="Times New Roman" w:cs="Courier New"/>
          <w:color w:val="202124"/>
          <w:sz w:val="24"/>
          <w:szCs w:val="24"/>
          <w:lang w:eastAsia="el-GR"/>
        </w:rPr>
        <w:t>αυτών</w:t>
      </w:r>
      <w:r w:rsidR="007A3CAF">
        <w:rPr>
          <w:rFonts w:eastAsia="Times New Roman" w:cs="Courier New"/>
          <w:color w:val="202124"/>
          <w:sz w:val="24"/>
          <w:szCs w:val="24"/>
          <w:lang w:eastAsia="el-GR"/>
        </w:rPr>
        <w:t>.</w:t>
      </w:r>
      <w:r>
        <w:rPr>
          <w:rFonts w:eastAsia="Times New Roman" w:cs="Courier New"/>
          <w:color w:val="202124"/>
          <w:sz w:val="24"/>
          <w:szCs w:val="24"/>
          <w:lang w:eastAsia="el-GR"/>
        </w:rPr>
        <w:t xml:space="preserve"> </w:t>
      </w:r>
      <w:r>
        <w:rPr>
          <w:rFonts w:eastAsia="Times New Roman" w:cs="Courier New"/>
          <w:color w:val="202124"/>
          <w:sz w:val="24"/>
          <w:szCs w:val="24"/>
          <w:lang w:val="en-US" w:eastAsia="el-GR"/>
        </w:rPr>
        <w:t>M</w:t>
      </w:r>
      <w:r w:rsidR="007A3CAF">
        <w:rPr>
          <w:rFonts w:eastAsia="Times New Roman" w:cs="Courier New"/>
          <w:color w:val="202124"/>
          <w:sz w:val="24"/>
          <w:szCs w:val="24"/>
          <w:lang w:eastAsia="el-GR"/>
        </w:rPr>
        <w:t>ί</w:t>
      </w:r>
      <w:r>
        <w:rPr>
          <w:rFonts w:eastAsia="Times New Roman" w:cs="Courier New"/>
          <w:color w:val="202124"/>
          <w:sz w:val="24"/>
          <w:szCs w:val="24"/>
          <w:lang w:eastAsia="el-GR"/>
        </w:rPr>
        <w:t xml:space="preserve">α εργασία τομή </w:t>
      </w:r>
      <w:r w:rsidR="007A3CAF">
        <w:rPr>
          <w:rFonts w:eastAsia="Times New Roman" w:cs="Courier New"/>
          <w:color w:val="202124"/>
          <w:sz w:val="24"/>
          <w:szCs w:val="24"/>
          <w:lang w:eastAsia="el-GR"/>
        </w:rPr>
        <w:t xml:space="preserve">για το εργαστήριο Υγείας των ζώων του Τμήματος Γεωπονίας του Πανεπιστημίου Ιωαννίνων στην Άρτα </w:t>
      </w:r>
      <w:r>
        <w:rPr>
          <w:rFonts w:eastAsia="Times New Roman" w:cs="Courier New"/>
          <w:color w:val="202124"/>
          <w:sz w:val="24"/>
          <w:szCs w:val="24"/>
          <w:lang w:eastAsia="el-GR"/>
        </w:rPr>
        <w:t>για την ανάπτυξη εξειδικευμένων καλλιεργητικών μεθόδων με στόχο τον αποτελεσματικότερο πολλαπλασιασμό και την παραγωγή τενοκυττάρων ιπποειδών</w:t>
      </w:r>
      <w:r w:rsidR="007A3CAF">
        <w:rPr>
          <w:rFonts w:eastAsia="Times New Roman" w:cs="Courier New"/>
          <w:color w:val="202124"/>
          <w:sz w:val="24"/>
          <w:szCs w:val="24"/>
          <w:lang w:eastAsia="el-GR"/>
        </w:rPr>
        <w:t xml:space="preserve"> δημοσιεύτηκε στο περιοδικό </w:t>
      </w:r>
      <w:r w:rsidR="007A3CAF">
        <w:rPr>
          <w:rFonts w:eastAsia="Times New Roman" w:cs="Courier New"/>
          <w:color w:val="202124"/>
          <w:sz w:val="24"/>
          <w:szCs w:val="24"/>
          <w:lang w:val="en-US" w:eastAsia="el-GR"/>
        </w:rPr>
        <w:t>Cells</w:t>
      </w:r>
      <w:r>
        <w:rPr>
          <w:rFonts w:eastAsia="Times New Roman" w:cs="Courier New"/>
          <w:color w:val="202124"/>
          <w:sz w:val="24"/>
          <w:szCs w:val="24"/>
          <w:lang w:eastAsia="el-GR"/>
        </w:rPr>
        <w:t xml:space="preserve">. </w:t>
      </w:r>
      <w:r w:rsidR="005663D5" w:rsidRPr="00673251">
        <w:rPr>
          <w:rFonts w:eastAsia="Times New Roman" w:cs="Courier New"/>
          <w:color w:val="202124"/>
          <w:sz w:val="24"/>
          <w:szCs w:val="24"/>
          <w:lang w:eastAsia="el-GR"/>
        </w:rPr>
        <w:t xml:space="preserve">Η απουσία μιας φυσικής </w:t>
      </w:r>
      <w:r w:rsidR="00675D67" w:rsidRPr="00673251">
        <w:rPr>
          <w:rFonts w:eastAsia="Times New Roman" w:cs="Courier New"/>
          <w:color w:val="202124"/>
          <w:sz w:val="24"/>
          <w:szCs w:val="24"/>
          <w:lang w:eastAsia="el-GR"/>
        </w:rPr>
        <w:t>εξωκυττάριας θεμέλιας ουσίας</w:t>
      </w:r>
      <w:r w:rsidR="005663D5" w:rsidRPr="00673251">
        <w:rPr>
          <w:rFonts w:eastAsia="Times New Roman" w:cs="Courier New"/>
          <w:color w:val="202124"/>
          <w:sz w:val="24"/>
          <w:szCs w:val="24"/>
          <w:lang w:eastAsia="el-GR"/>
        </w:rPr>
        <w:t xml:space="preserve"> και η χρήση </w:t>
      </w:r>
      <w:r w:rsidR="00675D67" w:rsidRPr="00673251">
        <w:rPr>
          <w:rFonts w:eastAsia="Times New Roman" w:cs="Courier New"/>
          <w:color w:val="202124"/>
          <w:sz w:val="24"/>
          <w:szCs w:val="24"/>
          <w:lang w:eastAsia="el-GR"/>
        </w:rPr>
        <w:t xml:space="preserve">ετερόλογων </w:t>
      </w:r>
      <w:r w:rsidR="005663D5" w:rsidRPr="00673251">
        <w:rPr>
          <w:rFonts w:eastAsia="Times New Roman" w:cs="Courier New"/>
          <w:color w:val="202124"/>
          <w:sz w:val="24"/>
          <w:szCs w:val="24"/>
          <w:lang w:eastAsia="el-GR"/>
        </w:rPr>
        <w:t xml:space="preserve">ορών συχνά συνδέονται με γρήγορες απώλειες της λειτουργίας των τενοκυττάρων κατά την in vitro καλλιέργεια. Εδώ, αξιολογήσαμε την επίδραση διαφορετικών ορών (ορός </w:t>
      </w:r>
      <w:r w:rsidR="005663D5" w:rsidRPr="00673251">
        <w:rPr>
          <w:rFonts w:eastAsia="Times New Roman" w:cs="Courier New"/>
          <w:color w:val="202124"/>
          <w:sz w:val="24"/>
          <w:szCs w:val="24"/>
          <w:lang w:eastAsia="el-GR"/>
        </w:rPr>
        <w:lastRenderedPageBreak/>
        <w:t>ιπποειδών και ορός εμβρύου βοοειδών) στη μορφολογία, τη βιωσιμότητα, τη μεταβολική δραστηριότητα, τον πολλαπλασιασμό και τη σύνθεση πρωτεϊνών των τενοκυττάρων των ιπποειδών ως συνάρτηση της ειδικής για τον ιστό εναπόθεσης εξωκυττ</w:t>
      </w:r>
      <w:r w:rsidR="00675D67" w:rsidRPr="00673251">
        <w:rPr>
          <w:rFonts w:eastAsia="Times New Roman" w:cs="Courier New"/>
          <w:color w:val="202124"/>
          <w:sz w:val="24"/>
          <w:szCs w:val="24"/>
          <w:lang w:eastAsia="el-GR"/>
        </w:rPr>
        <w:t>άριας θεμέλιας ουσίας</w:t>
      </w:r>
      <w:r w:rsidR="005663D5" w:rsidRPr="00673251">
        <w:rPr>
          <w:rFonts w:eastAsia="Times New Roman" w:cs="Courier New"/>
          <w:color w:val="202124"/>
          <w:sz w:val="24"/>
          <w:szCs w:val="24"/>
          <w:lang w:eastAsia="el-GR"/>
        </w:rPr>
        <w:t xml:space="preserve"> (</w:t>
      </w:r>
      <w:r w:rsidR="00675D67" w:rsidRPr="00673251">
        <w:rPr>
          <w:rFonts w:eastAsia="Times New Roman" w:cs="Courier New"/>
          <w:color w:val="202124"/>
          <w:sz w:val="24"/>
          <w:szCs w:val="24"/>
          <w:lang w:eastAsia="el-GR"/>
        </w:rPr>
        <w:t>επαγόμεν</w:t>
      </w:r>
      <w:r w:rsidR="00E206F3" w:rsidRPr="00673251">
        <w:rPr>
          <w:rFonts w:eastAsia="Times New Roman" w:cs="Courier New"/>
          <w:color w:val="202124"/>
          <w:sz w:val="24"/>
          <w:szCs w:val="24"/>
          <w:lang w:eastAsia="el-GR"/>
        </w:rPr>
        <w:t>ης</w:t>
      </w:r>
      <w:r w:rsidR="00675D67" w:rsidRPr="00673251">
        <w:rPr>
          <w:rFonts w:eastAsia="Times New Roman" w:cs="Courier New"/>
          <w:color w:val="202124"/>
          <w:sz w:val="24"/>
          <w:szCs w:val="24"/>
          <w:lang w:eastAsia="el-GR"/>
        </w:rPr>
        <w:t xml:space="preserve"> μέσω</w:t>
      </w:r>
      <w:r w:rsidR="005663D5" w:rsidRPr="00673251">
        <w:rPr>
          <w:rFonts w:eastAsia="Times New Roman" w:cs="Courier New"/>
          <w:color w:val="202124"/>
          <w:sz w:val="24"/>
          <w:szCs w:val="24"/>
          <w:lang w:eastAsia="el-GR"/>
        </w:rPr>
        <w:t xml:space="preserve"> μακρομοριακ</w:t>
      </w:r>
      <w:r w:rsidR="00675D67" w:rsidRPr="00673251">
        <w:rPr>
          <w:rFonts w:eastAsia="Times New Roman" w:cs="Courier New"/>
          <w:color w:val="202124"/>
          <w:sz w:val="24"/>
          <w:szCs w:val="24"/>
          <w:lang w:eastAsia="el-GR"/>
        </w:rPr>
        <w:t>ής συσσώρευσης</w:t>
      </w:r>
      <w:r w:rsidR="005663D5" w:rsidRPr="00673251">
        <w:rPr>
          <w:rFonts w:eastAsia="Times New Roman" w:cs="Courier New"/>
          <w:color w:val="202124"/>
          <w:sz w:val="24"/>
          <w:szCs w:val="24"/>
          <w:lang w:eastAsia="el-GR"/>
        </w:rPr>
        <w:t>, της γήρανσης</w:t>
      </w:r>
      <w:r w:rsidR="00E206F3" w:rsidRPr="00673251">
        <w:rPr>
          <w:rFonts w:eastAsia="Times New Roman" w:cs="Courier New"/>
          <w:color w:val="202124"/>
          <w:sz w:val="24"/>
          <w:szCs w:val="24"/>
          <w:lang w:eastAsia="el-GR"/>
        </w:rPr>
        <w:t xml:space="preserve"> των κυττάρων και του χρόνου καλλιέργειας</w:t>
      </w:r>
      <w:r w:rsidR="005663D5" w:rsidRPr="00673251">
        <w:rPr>
          <w:rFonts w:eastAsia="Times New Roman" w:cs="Courier New"/>
          <w:color w:val="202124"/>
          <w:sz w:val="24"/>
          <w:szCs w:val="24"/>
          <w:lang w:eastAsia="el-GR"/>
        </w:rPr>
        <w:t xml:space="preserve">). </w:t>
      </w:r>
      <w:r w:rsidR="00E206F3" w:rsidRPr="00673251">
        <w:rPr>
          <w:rFonts w:eastAsia="Times New Roman" w:cs="Courier New"/>
          <w:color w:val="202124"/>
          <w:sz w:val="24"/>
          <w:szCs w:val="24"/>
          <w:lang w:eastAsia="el-GR"/>
        </w:rPr>
        <w:t>Σ</w:t>
      </w:r>
      <w:r w:rsidR="005663D5" w:rsidRPr="00673251">
        <w:rPr>
          <w:rFonts w:eastAsia="Times New Roman" w:cs="Courier New"/>
          <w:color w:val="202124"/>
          <w:sz w:val="24"/>
          <w:szCs w:val="24"/>
          <w:lang w:eastAsia="el-GR"/>
        </w:rPr>
        <w:t>ε σύγκριση με την παραδοσιακή καλλιέργεια τενοκυττάρων αλόγου, ο υψηλότερος αριθμός σημαντικά αυξημέν</w:t>
      </w:r>
      <w:r w:rsidR="00E206F3" w:rsidRPr="00673251">
        <w:rPr>
          <w:rFonts w:eastAsia="Times New Roman" w:cs="Courier New"/>
          <w:color w:val="202124"/>
          <w:sz w:val="24"/>
          <w:szCs w:val="24"/>
          <w:lang w:eastAsia="el-GR"/>
        </w:rPr>
        <w:t xml:space="preserve">ου αριθμού τενοκυττάρων </w:t>
      </w:r>
      <w:r w:rsidR="005663D5" w:rsidRPr="00673251">
        <w:rPr>
          <w:rFonts w:eastAsia="Times New Roman" w:cs="Courier New"/>
          <w:color w:val="202124"/>
          <w:sz w:val="24"/>
          <w:szCs w:val="24"/>
          <w:lang w:eastAsia="el-GR"/>
        </w:rPr>
        <w:t xml:space="preserve">παρατηρήθηκε για </w:t>
      </w:r>
      <w:r w:rsidR="00E206F3" w:rsidRPr="00673251">
        <w:rPr>
          <w:rFonts w:eastAsia="Times New Roman" w:cs="Courier New"/>
          <w:color w:val="202124"/>
          <w:sz w:val="24"/>
          <w:szCs w:val="24"/>
          <w:lang w:eastAsia="el-GR"/>
        </w:rPr>
        <w:t xml:space="preserve">καλλιεργούμενα </w:t>
      </w:r>
      <w:r w:rsidR="005663D5" w:rsidRPr="00673251">
        <w:rPr>
          <w:rFonts w:eastAsia="Times New Roman" w:cs="Courier New"/>
          <w:color w:val="202124"/>
          <w:sz w:val="24"/>
          <w:szCs w:val="24"/>
          <w:lang w:eastAsia="el-GR"/>
        </w:rPr>
        <w:t>κύτταρα σ</w:t>
      </w:r>
      <w:r w:rsidR="00E206F3" w:rsidRPr="00673251">
        <w:rPr>
          <w:rFonts w:eastAsia="Times New Roman" w:cs="Courier New"/>
          <w:color w:val="202124"/>
          <w:sz w:val="24"/>
          <w:szCs w:val="24"/>
          <w:lang w:eastAsia="el-GR"/>
        </w:rPr>
        <w:t>ε</w:t>
      </w:r>
      <w:r w:rsidR="005663D5" w:rsidRPr="00673251">
        <w:rPr>
          <w:rFonts w:eastAsia="Times New Roman" w:cs="Courier New"/>
          <w:color w:val="202124"/>
          <w:sz w:val="24"/>
          <w:szCs w:val="24"/>
          <w:lang w:eastAsia="el-GR"/>
        </w:rPr>
        <w:t xml:space="preserve"> ορό αλόγου, στ</w:t>
      </w:r>
      <w:r w:rsidR="00E206F3" w:rsidRPr="00673251">
        <w:rPr>
          <w:rFonts w:eastAsia="Times New Roman" w:cs="Courier New"/>
          <w:color w:val="202124"/>
          <w:sz w:val="24"/>
          <w:szCs w:val="24"/>
          <w:lang w:eastAsia="el-GR"/>
        </w:rPr>
        <w:t xml:space="preserve">ην τρίτη ανακαλλιέργεια, </w:t>
      </w:r>
      <w:r w:rsidR="00027068">
        <w:rPr>
          <w:rFonts w:eastAsia="Times New Roman" w:cs="Courier New"/>
          <w:color w:val="202124"/>
          <w:sz w:val="24"/>
          <w:szCs w:val="24"/>
          <w:lang w:eastAsia="el-GR"/>
        </w:rPr>
        <w:t xml:space="preserve">την </w:t>
      </w:r>
      <w:r w:rsidR="00250AE5">
        <w:rPr>
          <w:rFonts w:eastAsia="Times New Roman" w:cs="Courier New"/>
          <w:color w:val="202124"/>
          <w:sz w:val="24"/>
          <w:szCs w:val="24"/>
          <w:lang w:eastAsia="el-GR"/>
        </w:rPr>
        <w:t>π</w:t>
      </w:r>
      <w:r w:rsidR="00027068">
        <w:rPr>
          <w:rFonts w:eastAsia="Times New Roman" w:cs="Courier New"/>
          <w:color w:val="202124"/>
          <w:sz w:val="24"/>
          <w:szCs w:val="24"/>
          <w:lang w:eastAsia="el-GR"/>
        </w:rPr>
        <w:t xml:space="preserve">έμπτη και </w:t>
      </w:r>
      <w:r w:rsidR="005663D5" w:rsidRPr="00673251">
        <w:rPr>
          <w:rFonts w:eastAsia="Times New Roman" w:cs="Courier New"/>
          <w:color w:val="202124"/>
          <w:sz w:val="24"/>
          <w:szCs w:val="24"/>
          <w:lang w:eastAsia="el-GR"/>
        </w:rPr>
        <w:t xml:space="preserve">την </w:t>
      </w:r>
      <w:r w:rsidR="00E206F3" w:rsidRPr="00673251">
        <w:rPr>
          <w:rFonts w:eastAsia="Times New Roman" w:cs="Courier New"/>
          <w:color w:val="202124"/>
          <w:sz w:val="24"/>
          <w:szCs w:val="24"/>
          <w:lang w:eastAsia="el-GR"/>
        </w:rPr>
        <w:t xml:space="preserve">έβδομη ημέρα της καλλιέργειας </w:t>
      </w:r>
      <w:r w:rsidR="00027068">
        <w:rPr>
          <w:rFonts w:eastAsia="Times New Roman" w:cs="Courier New"/>
          <w:color w:val="202124"/>
          <w:sz w:val="24"/>
          <w:szCs w:val="24"/>
          <w:lang w:eastAsia="el-GR"/>
        </w:rPr>
        <w:t>με</w:t>
      </w:r>
      <w:r w:rsidR="00E206F3" w:rsidRPr="00673251">
        <w:rPr>
          <w:rFonts w:eastAsia="Times New Roman" w:cs="Courier New"/>
          <w:color w:val="202124"/>
          <w:sz w:val="24"/>
          <w:szCs w:val="24"/>
          <w:lang w:eastAsia="el-GR"/>
        </w:rPr>
        <w:t xml:space="preserve"> τη χρήση μακρομοριακών συσσωρευτών</w:t>
      </w:r>
      <w:r w:rsidR="005663D5" w:rsidRPr="00673251">
        <w:rPr>
          <w:rFonts w:eastAsia="Times New Roman" w:cs="Courier New"/>
          <w:color w:val="202124"/>
          <w:sz w:val="24"/>
          <w:szCs w:val="24"/>
          <w:lang w:eastAsia="el-GR"/>
        </w:rPr>
        <w:t xml:space="preserve">. </w:t>
      </w:r>
    </w:p>
    <w:p w14:paraId="099B5827" w14:textId="584350BA" w:rsidR="00F7363F" w:rsidRDefault="00F7363F" w:rsidP="005457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02124"/>
          <w:sz w:val="24"/>
          <w:szCs w:val="24"/>
          <w:lang w:eastAsia="el-GR"/>
        </w:rPr>
      </w:pPr>
      <w:r w:rsidRPr="00F7363F">
        <w:rPr>
          <w:rFonts w:eastAsia="Times New Roman" w:cs="Courier New"/>
          <w:noProof/>
          <w:color w:val="202124"/>
          <w:sz w:val="24"/>
          <w:szCs w:val="24"/>
          <w:lang w:eastAsia="el-GR"/>
        </w:rPr>
        <w:drawing>
          <wp:inline distT="0" distB="0" distL="0" distR="0" wp14:anchorId="2017A7EB" wp14:editId="6F2E24B6">
            <wp:extent cx="5010150" cy="3943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943350"/>
                    </a:xfrm>
                    <a:prstGeom prst="rect">
                      <a:avLst/>
                    </a:prstGeom>
                    <a:noFill/>
                    <a:ln>
                      <a:noFill/>
                    </a:ln>
                  </pic:spPr>
                </pic:pic>
              </a:graphicData>
            </a:graphic>
          </wp:inline>
        </w:drawing>
      </w:r>
    </w:p>
    <w:p w14:paraId="04490548" w14:textId="64940BD3" w:rsidR="005457AA" w:rsidRDefault="005663D5" w:rsidP="00C11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Segoe UI Historic"/>
          <w:color w:val="050505"/>
          <w:sz w:val="24"/>
          <w:szCs w:val="24"/>
          <w:shd w:val="clear" w:color="auto" w:fill="FFFFFF"/>
        </w:rPr>
      </w:pPr>
      <w:r w:rsidRPr="00673251">
        <w:rPr>
          <w:rFonts w:eastAsia="Times New Roman" w:cs="Courier New"/>
          <w:color w:val="202124"/>
          <w:sz w:val="24"/>
          <w:szCs w:val="24"/>
          <w:lang w:eastAsia="el-GR"/>
        </w:rPr>
        <w:t xml:space="preserve">Τα δεδομένα μας υποστηρίζουν τη χρήση </w:t>
      </w:r>
      <w:r w:rsidR="007A3CAF">
        <w:rPr>
          <w:rFonts w:eastAsia="Times New Roman" w:cs="Courier New"/>
          <w:color w:val="202124"/>
          <w:sz w:val="24"/>
          <w:szCs w:val="24"/>
          <w:lang w:eastAsia="el-GR"/>
        </w:rPr>
        <w:t>συγκεκριμένου</w:t>
      </w:r>
      <w:r w:rsidRPr="00673251">
        <w:rPr>
          <w:rFonts w:eastAsia="Times New Roman" w:cs="Courier New"/>
          <w:color w:val="202124"/>
          <w:sz w:val="24"/>
          <w:szCs w:val="24"/>
          <w:lang w:eastAsia="el-GR"/>
        </w:rPr>
        <w:t xml:space="preserve"> αλλογενούς ορού και </w:t>
      </w:r>
      <w:r w:rsidR="00E206F3" w:rsidRPr="00673251">
        <w:rPr>
          <w:rFonts w:eastAsia="Times New Roman" w:cs="Courier New"/>
          <w:color w:val="202124"/>
          <w:sz w:val="24"/>
          <w:szCs w:val="24"/>
          <w:lang w:eastAsia="el-GR"/>
        </w:rPr>
        <w:t xml:space="preserve">ειδικής για τον ιστό </w:t>
      </w:r>
      <w:r w:rsidRPr="00673251">
        <w:rPr>
          <w:rFonts w:eastAsia="Times New Roman" w:cs="Courier New"/>
          <w:color w:val="202124"/>
          <w:sz w:val="24"/>
          <w:szCs w:val="24"/>
          <w:lang w:eastAsia="el-GR"/>
        </w:rPr>
        <w:t>εξωκυττ</w:t>
      </w:r>
      <w:r w:rsidR="00E206F3" w:rsidRPr="00673251">
        <w:rPr>
          <w:rFonts w:eastAsia="Times New Roman" w:cs="Courier New"/>
          <w:color w:val="202124"/>
          <w:sz w:val="24"/>
          <w:szCs w:val="24"/>
          <w:lang w:eastAsia="el-GR"/>
        </w:rPr>
        <w:t>άριας θεμέλιας ουσίας</w:t>
      </w:r>
      <w:r w:rsidRPr="00673251">
        <w:rPr>
          <w:rFonts w:eastAsia="Times New Roman" w:cs="Courier New"/>
          <w:color w:val="202124"/>
          <w:sz w:val="24"/>
          <w:szCs w:val="24"/>
          <w:lang w:eastAsia="el-GR"/>
        </w:rPr>
        <w:t xml:space="preserve"> για </w:t>
      </w:r>
      <w:r w:rsidR="00ED5CF4">
        <w:rPr>
          <w:rFonts w:eastAsia="Times New Roman" w:cs="Courier New"/>
          <w:color w:val="202124"/>
          <w:sz w:val="24"/>
          <w:szCs w:val="24"/>
          <w:lang w:eastAsia="el-GR"/>
        </w:rPr>
        <w:t xml:space="preserve">την πλέον </w:t>
      </w:r>
      <w:r w:rsidRPr="00673251">
        <w:rPr>
          <w:rFonts w:eastAsia="Times New Roman" w:cs="Courier New"/>
          <w:color w:val="202124"/>
          <w:sz w:val="24"/>
          <w:szCs w:val="24"/>
          <w:lang w:eastAsia="el-GR"/>
        </w:rPr>
        <w:t xml:space="preserve">αποτελεσματική </w:t>
      </w:r>
      <w:r w:rsidR="00ED5CF4">
        <w:rPr>
          <w:rFonts w:eastAsia="Times New Roman" w:cs="Courier New"/>
          <w:color w:val="202124"/>
          <w:sz w:val="24"/>
          <w:szCs w:val="24"/>
          <w:lang w:eastAsia="el-GR"/>
        </w:rPr>
        <w:t xml:space="preserve">μέχρι σήμερα </w:t>
      </w:r>
      <w:r w:rsidR="00E206F3" w:rsidRPr="00673251">
        <w:rPr>
          <w:rFonts w:eastAsia="Times New Roman" w:cs="Courier New"/>
          <w:color w:val="202124"/>
          <w:sz w:val="24"/>
          <w:szCs w:val="24"/>
          <w:lang w:eastAsia="el-GR"/>
        </w:rPr>
        <w:t xml:space="preserve">καλλιέργεια </w:t>
      </w:r>
      <w:r w:rsidRPr="00673251">
        <w:rPr>
          <w:rFonts w:eastAsia="Times New Roman" w:cs="Courier New"/>
          <w:color w:val="202124"/>
          <w:sz w:val="24"/>
          <w:szCs w:val="24"/>
          <w:lang w:eastAsia="el-GR"/>
        </w:rPr>
        <w:t xml:space="preserve">τενοκυττάρων </w:t>
      </w:r>
      <w:r w:rsidR="00ED5CF4">
        <w:rPr>
          <w:rFonts w:eastAsia="Times New Roman" w:cs="Courier New"/>
          <w:color w:val="202124"/>
          <w:sz w:val="24"/>
          <w:szCs w:val="24"/>
          <w:lang w:eastAsia="el-GR"/>
        </w:rPr>
        <w:t>ίππου</w:t>
      </w:r>
      <w:r w:rsidR="007A3CAF">
        <w:rPr>
          <w:rFonts w:eastAsia="Times New Roman" w:cs="Courier New"/>
          <w:color w:val="202124"/>
          <w:sz w:val="24"/>
          <w:szCs w:val="24"/>
          <w:lang w:eastAsia="el-GR"/>
        </w:rPr>
        <w:t xml:space="preserve"> </w:t>
      </w:r>
      <w:r w:rsidR="00ED5CF4">
        <w:rPr>
          <w:rFonts w:eastAsia="Times New Roman" w:cs="Courier New"/>
          <w:color w:val="202124"/>
          <w:sz w:val="24"/>
          <w:szCs w:val="24"/>
          <w:lang w:eastAsia="el-GR"/>
        </w:rPr>
        <w:t xml:space="preserve">σε εργαστήριο, </w:t>
      </w:r>
      <w:r w:rsidR="007A3CAF">
        <w:rPr>
          <w:rFonts w:eastAsia="Times New Roman" w:cs="Courier New"/>
          <w:color w:val="202124"/>
          <w:sz w:val="24"/>
          <w:szCs w:val="24"/>
          <w:lang w:eastAsia="el-GR"/>
        </w:rPr>
        <w:t xml:space="preserve">με στόχο την αναγέννηση </w:t>
      </w:r>
      <w:r w:rsidR="00ED5CF4">
        <w:rPr>
          <w:rFonts w:eastAsia="Times New Roman" w:cs="Courier New"/>
          <w:color w:val="202124"/>
          <w:sz w:val="24"/>
          <w:szCs w:val="24"/>
          <w:lang w:eastAsia="el-GR"/>
        </w:rPr>
        <w:t>ελλειμματικού τένοντα</w:t>
      </w:r>
      <w:r w:rsidRPr="00673251">
        <w:rPr>
          <w:rFonts w:eastAsia="Times New Roman" w:cs="Courier New"/>
          <w:color w:val="202124"/>
          <w:sz w:val="24"/>
          <w:szCs w:val="24"/>
          <w:lang w:eastAsia="el-GR"/>
        </w:rPr>
        <w:t>.</w:t>
      </w:r>
      <w:r w:rsidR="00250AE5">
        <w:rPr>
          <w:rFonts w:eastAsia="Times New Roman" w:cs="Courier New"/>
          <w:color w:val="202124"/>
          <w:sz w:val="24"/>
          <w:szCs w:val="24"/>
          <w:lang w:eastAsia="el-GR"/>
        </w:rPr>
        <w:t xml:space="preserve"> Η πειραματική δουλειά έγινε με την επίβλεψη του καθηγητή κ. Δημήτρη Ζευγώλη, </w:t>
      </w:r>
      <w:r w:rsidR="006D0837">
        <w:rPr>
          <w:rFonts w:eastAsia="Times New Roman" w:cs="Courier New"/>
          <w:color w:val="202124"/>
          <w:sz w:val="24"/>
          <w:szCs w:val="24"/>
          <w:lang w:val="en-US" w:eastAsia="el-GR"/>
        </w:rPr>
        <w:t>University</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val="en-US" w:eastAsia="el-GR"/>
        </w:rPr>
        <w:t>College</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val="en-US" w:eastAsia="el-GR"/>
        </w:rPr>
        <w:t>Dublin</w:t>
      </w:r>
      <w:r w:rsidR="006D0837" w:rsidRPr="006D0837">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Conway</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Institute</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of</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Biomolecular</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and</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Biomedical</w:t>
      </w:r>
      <w:r w:rsidR="00F7363F" w:rsidRPr="00F7363F">
        <w:rPr>
          <w:rFonts w:eastAsia="Times New Roman" w:cs="Courier New"/>
          <w:color w:val="202124"/>
          <w:sz w:val="24"/>
          <w:szCs w:val="24"/>
          <w:lang w:eastAsia="el-GR"/>
        </w:rPr>
        <w:t xml:space="preserve"> </w:t>
      </w:r>
      <w:r w:rsidR="00F7363F">
        <w:rPr>
          <w:rFonts w:eastAsia="Times New Roman" w:cs="Courier New"/>
          <w:color w:val="202124"/>
          <w:sz w:val="24"/>
          <w:szCs w:val="24"/>
          <w:lang w:val="en-US" w:eastAsia="el-GR"/>
        </w:rPr>
        <w:t>research</w:t>
      </w:r>
      <w:r w:rsidR="00F7363F" w:rsidRPr="00F7363F">
        <w:rPr>
          <w:rFonts w:eastAsia="Times New Roman" w:cs="Courier New"/>
          <w:color w:val="202124"/>
          <w:sz w:val="24"/>
          <w:szCs w:val="24"/>
          <w:lang w:eastAsia="el-GR"/>
        </w:rPr>
        <w:t xml:space="preserve">, </w:t>
      </w:r>
      <w:r w:rsidR="006D0837">
        <w:rPr>
          <w:rFonts w:eastAsia="Times New Roman" w:cs="Courier New"/>
          <w:color w:val="202124"/>
          <w:sz w:val="24"/>
          <w:szCs w:val="24"/>
          <w:lang w:eastAsia="el-GR"/>
        </w:rPr>
        <w:t xml:space="preserve">ενός </w:t>
      </w:r>
      <w:r w:rsidR="006D0837">
        <w:rPr>
          <w:rFonts w:eastAsia="Times New Roman" w:cs="Courier New"/>
          <w:color w:val="202124"/>
          <w:sz w:val="24"/>
          <w:szCs w:val="24"/>
          <w:lang w:eastAsia="el-GR"/>
        </w:rPr>
        <w:lastRenderedPageBreak/>
        <w:t xml:space="preserve">από τα πλέον σημαντικά ονόματα διεθνώς στην αναγεννητική </w:t>
      </w:r>
      <w:r w:rsidR="00F7363F">
        <w:rPr>
          <w:rFonts w:eastAsia="Times New Roman" w:cs="Courier New"/>
          <w:color w:val="202124"/>
          <w:sz w:val="24"/>
          <w:szCs w:val="24"/>
          <w:lang w:eastAsia="el-GR"/>
        </w:rPr>
        <w:t xml:space="preserve">και αναπτυξιακή μηχανική </w:t>
      </w:r>
      <w:r w:rsidR="006D0837">
        <w:rPr>
          <w:rFonts w:eastAsia="Times New Roman" w:cs="Courier New"/>
          <w:color w:val="202124"/>
          <w:sz w:val="24"/>
          <w:szCs w:val="24"/>
          <w:lang w:eastAsia="el-GR"/>
        </w:rPr>
        <w:t xml:space="preserve">ιστών και βιουλικών, με την επίβλεψη του καθηγητή κ. Νίκου Διακάκη ειδικού στην παθολογία ιπποειδών, όπως και του κ. Νικήτα Πράσινου καθηγητή Χειρουργικής του Τμήματος Κτηνιατρικής του Αριστοτέλειου Πανεπιστημίου Θεσσαλονίκης, της κας Αθηνάς Τζώρα, καθηγήτριας Μικροβιολογίας του Τμήματος Γεωπονίας του Πανεπιστημίου Ιωαννίνων και του </w:t>
      </w:r>
      <w:r w:rsidR="006D0837">
        <w:rPr>
          <w:rFonts w:eastAsia="Times New Roman" w:cs="Courier New"/>
          <w:color w:val="202124"/>
          <w:sz w:val="24"/>
          <w:szCs w:val="24"/>
          <w:lang w:val="en-US" w:eastAsia="el-GR"/>
        </w:rPr>
        <w:t>Prof</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val="en-US" w:eastAsia="el-GR"/>
        </w:rPr>
        <w:t>Dr</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val="en-US" w:eastAsia="el-GR"/>
        </w:rPr>
        <w:t>Michael</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val="en-US" w:eastAsia="el-GR"/>
        </w:rPr>
        <w:t>Raghunath</w:t>
      </w:r>
      <w:r w:rsidR="006D0837" w:rsidRPr="006D0837">
        <w:rPr>
          <w:rFonts w:eastAsia="Times New Roman" w:cs="Courier New"/>
          <w:color w:val="202124"/>
          <w:sz w:val="24"/>
          <w:szCs w:val="24"/>
          <w:lang w:eastAsia="el-GR"/>
        </w:rPr>
        <w:t xml:space="preserve">, </w:t>
      </w:r>
      <w:r w:rsidR="006D0837">
        <w:rPr>
          <w:rFonts w:eastAsia="Times New Roman" w:cs="Courier New"/>
          <w:color w:val="202124"/>
          <w:sz w:val="24"/>
          <w:szCs w:val="24"/>
          <w:lang w:eastAsia="el-GR"/>
        </w:rPr>
        <w:t>καθηγητή Βιοχημείας, Τεχνολογίας Πρωτεϊνών και Μηχανικής ιστών του Πανεπιστημίου Εφαρμοσμένων Επιστημών της Ζυρίχης</w:t>
      </w:r>
      <w:r w:rsidR="00F7363F">
        <w:rPr>
          <w:rFonts w:eastAsia="Times New Roman" w:cs="Courier New"/>
          <w:color w:val="202124"/>
          <w:sz w:val="24"/>
          <w:szCs w:val="24"/>
          <w:lang w:eastAsia="el-GR"/>
        </w:rPr>
        <w:t>.</w:t>
      </w:r>
      <w:r w:rsidR="00F7363F" w:rsidRPr="00F7363F">
        <w:rPr>
          <w:rFonts w:eastAsia="Times New Roman" w:cs="Courier New"/>
          <w:color w:val="202124"/>
          <w:sz w:val="24"/>
          <w:szCs w:val="24"/>
          <w:lang w:eastAsia="el-GR"/>
        </w:rPr>
        <w:t xml:space="preserve"> </w:t>
      </w:r>
      <w:r w:rsidR="00C11EC8" w:rsidRPr="00C11EC8">
        <w:rPr>
          <w:rFonts w:cs="Segoe UI Historic"/>
          <w:color w:val="050505"/>
          <w:sz w:val="24"/>
          <w:szCs w:val="24"/>
          <w:shd w:val="clear" w:color="auto" w:fill="FFFFFF"/>
        </w:rPr>
        <w:t xml:space="preserve">O κ. Andrea Rampin είναι υποψήφιος διδάκτορας του Τμήματος Κτηνιατρικής του Α.Π.Θ. με υποτροφία που πήρε από το πρόγραμμα ΗORIZON 2020 Marie Sklodowska-Curie που υλοποίησαν </w:t>
      </w:r>
      <w:r w:rsidR="00C11EC8">
        <w:rPr>
          <w:rFonts w:cs="Segoe UI Historic"/>
          <w:color w:val="050505"/>
          <w:sz w:val="24"/>
          <w:szCs w:val="24"/>
          <w:shd w:val="clear" w:color="auto" w:fill="FFFFFF"/>
        </w:rPr>
        <w:t xml:space="preserve">ερευνητές </w:t>
      </w:r>
      <w:r w:rsidR="00C11EC8" w:rsidRPr="00C11EC8">
        <w:rPr>
          <w:rFonts w:cs="Segoe UI Historic"/>
          <w:color w:val="050505"/>
          <w:sz w:val="24"/>
          <w:szCs w:val="24"/>
          <w:shd w:val="clear" w:color="auto" w:fill="FFFFFF"/>
        </w:rPr>
        <w:t>το</w:t>
      </w:r>
      <w:r w:rsidR="00C11EC8">
        <w:rPr>
          <w:rFonts w:cs="Segoe UI Historic"/>
          <w:color w:val="050505"/>
          <w:sz w:val="24"/>
          <w:szCs w:val="24"/>
          <w:shd w:val="clear" w:color="auto" w:fill="FFFFFF"/>
        </w:rPr>
        <w:t>υ</w:t>
      </w:r>
      <w:r w:rsidR="00C11EC8" w:rsidRPr="00C11EC8">
        <w:rPr>
          <w:rFonts w:cs="Segoe UI Historic"/>
          <w:color w:val="050505"/>
          <w:sz w:val="24"/>
          <w:szCs w:val="24"/>
          <w:shd w:val="clear" w:color="auto" w:fill="FFFFFF"/>
        </w:rPr>
        <w:t xml:space="preserve"> Τμήμα</w:t>
      </w:r>
      <w:r w:rsidR="00C11EC8">
        <w:rPr>
          <w:rFonts w:cs="Segoe UI Historic"/>
          <w:color w:val="050505"/>
          <w:sz w:val="24"/>
          <w:szCs w:val="24"/>
          <w:shd w:val="clear" w:color="auto" w:fill="FFFFFF"/>
        </w:rPr>
        <w:t>τος</w:t>
      </w:r>
      <w:r w:rsidR="00C11EC8" w:rsidRPr="00C11EC8">
        <w:rPr>
          <w:rFonts w:cs="Segoe UI Historic"/>
          <w:color w:val="050505"/>
          <w:sz w:val="24"/>
          <w:szCs w:val="24"/>
          <w:shd w:val="clear" w:color="auto" w:fill="FFFFFF"/>
        </w:rPr>
        <w:t xml:space="preserve"> Γεωπονίας του Πανεπιστημίου Ιωαννίνων, το</w:t>
      </w:r>
      <w:r w:rsidR="00C11EC8">
        <w:rPr>
          <w:rFonts w:cs="Segoe UI Historic"/>
          <w:color w:val="050505"/>
          <w:sz w:val="24"/>
          <w:szCs w:val="24"/>
          <w:shd w:val="clear" w:color="auto" w:fill="FFFFFF"/>
        </w:rPr>
        <w:t>υ</w:t>
      </w:r>
      <w:r w:rsidR="00C11EC8" w:rsidRPr="00C11EC8">
        <w:rPr>
          <w:rFonts w:cs="Segoe UI Historic"/>
          <w:color w:val="050505"/>
          <w:sz w:val="24"/>
          <w:szCs w:val="24"/>
          <w:shd w:val="clear" w:color="auto" w:fill="FFFFFF"/>
        </w:rPr>
        <w:t xml:space="preserve"> Τμήμα</w:t>
      </w:r>
      <w:r w:rsidR="00C11EC8">
        <w:rPr>
          <w:rFonts w:cs="Segoe UI Historic"/>
          <w:color w:val="050505"/>
          <w:sz w:val="24"/>
          <w:szCs w:val="24"/>
          <w:shd w:val="clear" w:color="auto" w:fill="FFFFFF"/>
        </w:rPr>
        <w:t>τος</w:t>
      </w:r>
      <w:r w:rsidR="00C11EC8" w:rsidRPr="00C11EC8">
        <w:rPr>
          <w:rFonts w:cs="Segoe UI Historic"/>
          <w:color w:val="050505"/>
          <w:sz w:val="24"/>
          <w:szCs w:val="24"/>
          <w:shd w:val="clear" w:color="auto" w:fill="FFFFFF"/>
        </w:rPr>
        <w:t xml:space="preserve"> Κτηνιατρικής του Α.Π.Θ., το</w:t>
      </w:r>
      <w:r w:rsidR="00C11EC8">
        <w:rPr>
          <w:rFonts w:cs="Segoe UI Historic"/>
          <w:color w:val="050505"/>
          <w:sz w:val="24"/>
          <w:szCs w:val="24"/>
          <w:shd w:val="clear" w:color="auto" w:fill="FFFFFF"/>
        </w:rPr>
        <w:t>υ</w:t>
      </w:r>
      <w:r w:rsidR="00C11EC8" w:rsidRPr="00C11EC8">
        <w:rPr>
          <w:rFonts w:cs="Segoe UI Historic"/>
          <w:color w:val="050505"/>
          <w:sz w:val="24"/>
          <w:szCs w:val="24"/>
          <w:shd w:val="clear" w:color="auto" w:fill="FFFFFF"/>
        </w:rPr>
        <w:t xml:space="preserve"> Νational University of Ireland, University of Galway, ενώ επιπλέον πόροι δόθηκαν από το Science Foundation Ireland.</w:t>
      </w:r>
    </w:p>
    <w:p w14:paraId="55533695" w14:textId="7461CDB0" w:rsidR="00C11EC8" w:rsidRDefault="00C11EC8" w:rsidP="00C11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Segoe UI Historic"/>
          <w:color w:val="050505"/>
          <w:sz w:val="24"/>
          <w:szCs w:val="24"/>
          <w:shd w:val="clear" w:color="auto" w:fill="FFFFFF"/>
        </w:rPr>
      </w:pPr>
    </w:p>
    <w:p w14:paraId="671CD7CA" w14:textId="77777777" w:rsidR="00C11EC8" w:rsidRPr="00C11EC8" w:rsidRDefault="00C11EC8" w:rsidP="00C11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sz w:val="24"/>
          <w:szCs w:val="24"/>
        </w:rPr>
      </w:pPr>
    </w:p>
    <w:p w14:paraId="729A337E" w14:textId="6E27A2D0" w:rsidR="005457AA" w:rsidRDefault="005457AA" w:rsidP="00673251">
      <w:pPr>
        <w:jc w:val="both"/>
        <w:rPr>
          <w:rFonts w:ascii="Arial" w:hAnsi="Arial" w:cs="Arial"/>
          <w:color w:val="3C3C3C"/>
          <w:sz w:val="18"/>
          <w:szCs w:val="18"/>
          <w:shd w:val="clear" w:color="auto" w:fill="FFFFFF"/>
        </w:rPr>
      </w:pPr>
      <w:r>
        <w:rPr>
          <w:rFonts w:ascii="Arial" w:hAnsi="Arial" w:cs="Arial"/>
          <w:color w:val="3C3C3C"/>
          <w:sz w:val="18"/>
          <w:szCs w:val="18"/>
          <w:shd w:val="clear" w:color="auto" w:fill="FFFFFF"/>
        </w:rPr>
        <w:t>100 kg αλλαντικού απαιτούν 55 kg εκ των προτέρων μαγειρευμένου κρέατος χοίρου χωρίς τένοντες, με 5 % κατ’ ανώτατο όριο ορατό λίπος, 25 kg εκ των προτέρων μαγειρευμένου μάγουλου χωρίς δέρμα, 5 kg νωπού συκωτιού χοίρου, 7,5 kg καρυκευμένου αίματος χοίρου, 7,5 kg μαγειρευμένου δέρματος· άλμη νιτρικών, μείγμα καρυκευμάτων (συγκεκριμένα αλεσμένο μαύρο πιπέρι, μαντζουράνα και κρεμμύδια Θουριγγίας).</w:t>
      </w:r>
    </w:p>
    <w:p w14:paraId="019DE9F8" w14:textId="222591DB" w:rsidR="005457AA" w:rsidRDefault="005457AA" w:rsidP="00673251">
      <w:pPr>
        <w:jc w:val="both"/>
        <w:rPr>
          <w:rFonts w:ascii="Arial" w:hAnsi="Arial" w:cs="Arial"/>
          <w:color w:val="3C3C3C"/>
          <w:sz w:val="18"/>
          <w:szCs w:val="18"/>
          <w:shd w:val="clear" w:color="auto" w:fill="FFFFFF"/>
        </w:rPr>
      </w:pPr>
    </w:p>
    <w:p w14:paraId="67C9FDF6" w14:textId="4B20C36C" w:rsidR="005457AA" w:rsidRDefault="005457AA" w:rsidP="00673251">
      <w:pPr>
        <w:jc w:val="both"/>
        <w:rPr>
          <w:rFonts w:ascii="Arial" w:hAnsi="Arial" w:cs="Arial"/>
          <w:color w:val="3C3C3C"/>
          <w:sz w:val="18"/>
          <w:szCs w:val="18"/>
          <w:shd w:val="clear" w:color="auto" w:fill="FFFFFF"/>
        </w:rPr>
      </w:pPr>
    </w:p>
    <w:p w14:paraId="42F5E625" w14:textId="51244ABC" w:rsidR="005457AA" w:rsidRDefault="005457AA" w:rsidP="00673251">
      <w:pPr>
        <w:jc w:val="both"/>
        <w:rPr>
          <w:rFonts w:ascii="Arial" w:hAnsi="Arial" w:cs="Arial"/>
          <w:color w:val="3C3C3C"/>
          <w:sz w:val="18"/>
          <w:szCs w:val="18"/>
          <w:shd w:val="clear" w:color="auto" w:fill="FFFFFF"/>
        </w:rPr>
      </w:pPr>
      <w:r>
        <w:rPr>
          <w:rFonts w:ascii="Arial" w:hAnsi="Arial" w:cs="Arial"/>
          <w:color w:val="3C3C3C"/>
          <w:sz w:val="18"/>
          <w:szCs w:val="18"/>
          <w:shd w:val="clear" w:color="auto" w:fill="FFFFFF"/>
        </w:rPr>
        <w:t>«Κολλαγόνο»: το πρωτεϊνούχο προϊόν το οποίο παράγεται από οστά, δέρματ</w:t>
      </w:r>
      <w:r>
        <w:rPr>
          <w:rFonts w:ascii="Arial" w:hAnsi="Arial" w:cs="Arial"/>
          <w:color w:val="303030"/>
          <w:sz w:val="18"/>
          <w:szCs w:val="18"/>
          <w:shd w:val="clear" w:color="auto" w:fill="FFFEEF"/>
        </w:rPr>
        <w:t>α</w:t>
      </w:r>
      <w:r>
        <w:rPr>
          <w:rFonts w:ascii="Arial" w:hAnsi="Arial" w:cs="Arial"/>
          <w:color w:val="242424"/>
          <w:sz w:val="18"/>
          <w:szCs w:val="18"/>
          <w:shd w:val="clear" w:color="auto" w:fill="FFFEEF"/>
        </w:rPr>
        <w:t> κα</w:t>
      </w:r>
      <w:r>
        <w:rPr>
          <w:rFonts w:ascii="Arial" w:hAnsi="Arial" w:cs="Arial"/>
          <w:color w:val="181818"/>
          <w:sz w:val="18"/>
          <w:szCs w:val="18"/>
          <w:shd w:val="clear" w:color="auto" w:fill="FFFCCF"/>
        </w:rPr>
        <w:t>ι </w:t>
      </w:r>
      <w:r>
        <w:rPr>
          <w:rFonts w:ascii="Arial" w:hAnsi="Arial" w:cs="Arial"/>
          <w:color w:val="0C0C0C"/>
          <w:sz w:val="18"/>
          <w:szCs w:val="18"/>
          <w:shd w:val="clear" w:color="auto" w:fill="FFFCCF"/>
        </w:rPr>
        <w:t>τένοντες</w:t>
      </w:r>
      <w:r>
        <w:rPr>
          <w:rFonts w:ascii="Arial" w:hAnsi="Arial" w:cs="Arial"/>
          <w:color w:val="181818"/>
          <w:sz w:val="18"/>
          <w:szCs w:val="18"/>
          <w:shd w:val="clear" w:color="auto" w:fill="FFFCCF"/>
        </w:rPr>
        <w:t> ζ</w:t>
      </w:r>
      <w:r>
        <w:rPr>
          <w:rFonts w:ascii="Arial" w:hAnsi="Arial" w:cs="Arial"/>
          <w:color w:val="242424"/>
          <w:sz w:val="18"/>
          <w:szCs w:val="18"/>
          <w:shd w:val="clear" w:color="auto" w:fill="FFFEEF"/>
        </w:rPr>
        <w:t>ώων</w:t>
      </w:r>
      <w:r>
        <w:rPr>
          <w:rFonts w:ascii="Arial" w:hAnsi="Arial" w:cs="Arial"/>
          <w:color w:val="303030"/>
          <w:sz w:val="18"/>
          <w:szCs w:val="18"/>
          <w:shd w:val="clear" w:color="auto" w:fill="FFFEEF"/>
        </w:rPr>
        <w:t> κ</w:t>
      </w:r>
      <w:r>
        <w:rPr>
          <w:rFonts w:ascii="Arial" w:hAnsi="Arial" w:cs="Arial"/>
          <w:color w:val="3C3C3C"/>
          <w:sz w:val="18"/>
          <w:szCs w:val="18"/>
          <w:shd w:val="clear" w:color="auto" w:fill="FFFFFF"/>
        </w:rPr>
        <w:t>αι το οποίο παρασκευάζεται σύμφωνα με τις σχετικές απαιτήσεις του παρόντος κανονισμού</w:t>
      </w:r>
    </w:p>
    <w:p w14:paraId="7853FB64" w14:textId="48E01726" w:rsidR="005457AA" w:rsidRDefault="005457AA" w:rsidP="00673251">
      <w:pPr>
        <w:jc w:val="both"/>
        <w:rPr>
          <w:rFonts w:ascii="Arial" w:hAnsi="Arial" w:cs="Arial"/>
          <w:color w:val="3C3C3C"/>
          <w:sz w:val="18"/>
          <w:szCs w:val="18"/>
          <w:shd w:val="clear" w:color="auto" w:fill="FFFFFF"/>
        </w:rPr>
      </w:pPr>
    </w:p>
    <w:p w14:paraId="57E4F554" w14:textId="291ADA71" w:rsidR="005457AA" w:rsidRDefault="005457AA" w:rsidP="00673251">
      <w:pPr>
        <w:jc w:val="both"/>
        <w:rPr>
          <w:rFonts w:ascii="Arial" w:hAnsi="Arial" w:cs="Arial"/>
          <w:color w:val="3C3C3C"/>
          <w:sz w:val="18"/>
          <w:szCs w:val="18"/>
          <w:shd w:val="clear" w:color="auto" w:fill="FFFFFF"/>
        </w:rPr>
      </w:pPr>
      <w:r>
        <w:rPr>
          <w:rFonts w:ascii="Arial" w:hAnsi="Arial" w:cs="Arial"/>
          <w:color w:val="3C3C3C"/>
          <w:sz w:val="18"/>
          <w:szCs w:val="18"/>
          <w:shd w:val="clear" w:color="auto" w:fill="FFFFFF"/>
        </w:rPr>
        <w:t>«Ζελατίνη»: η φυσική, υδατοδιαλυτή πρωτεΐνη, είτε σχηματίζει πηκτή είτε όχι, η οποία λαμβάνεται με την μερική υδρόλυση κολλαγόνου που παράγεται από οσ</w:t>
      </w:r>
      <w:r>
        <w:rPr>
          <w:rFonts w:ascii="Arial" w:hAnsi="Arial" w:cs="Arial"/>
          <w:color w:val="303030"/>
          <w:sz w:val="18"/>
          <w:szCs w:val="18"/>
          <w:shd w:val="clear" w:color="auto" w:fill="FFFEEF"/>
        </w:rPr>
        <w:t>τ</w:t>
      </w:r>
      <w:r>
        <w:rPr>
          <w:rFonts w:ascii="Arial" w:hAnsi="Arial" w:cs="Arial"/>
          <w:color w:val="242424"/>
          <w:sz w:val="18"/>
          <w:szCs w:val="18"/>
          <w:shd w:val="clear" w:color="auto" w:fill="FFFEEF"/>
        </w:rPr>
        <w:t>ά, </w:t>
      </w:r>
      <w:r>
        <w:rPr>
          <w:rFonts w:ascii="Arial" w:hAnsi="Arial" w:cs="Arial"/>
          <w:color w:val="181818"/>
          <w:sz w:val="18"/>
          <w:szCs w:val="18"/>
          <w:shd w:val="clear" w:color="auto" w:fill="FFFCCF"/>
        </w:rPr>
        <w:t>προβιές</w:t>
      </w:r>
      <w:r>
        <w:rPr>
          <w:rFonts w:ascii="Arial" w:hAnsi="Arial" w:cs="Arial"/>
          <w:color w:val="242424"/>
          <w:sz w:val="18"/>
          <w:szCs w:val="18"/>
          <w:shd w:val="clear" w:color="auto" w:fill="FFFEEF"/>
        </w:rPr>
        <w:t> κα</w:t>
      </w:r>
      <w:r>
        <w:rPr>
          <w:rFonts w:ascii="Arial" w:hAnsi="Arial" w:cs="Arial"/>
          <w:color w:val="303030"/>
          <w:sz w:val="18"/>
          <w:szCs w:val="18"/>
          <w:shd w:val="clear" w:color="auto" w:fill="FFFEEF"/>
        </w:rPr>
        <w:t>ι </w:t>
      </w:r>
      <w:r>
        <w:rPr>
          <w:rFonts w:ascii="Arial" w:hAnsi="Arial" w:cs="Arial"/>
          <w:color w:val="3C3C3C"/>
          <w:sz w:val="18"/>
          <w:szCs w:val="18"/>
          <w:shd w:val="clear" w:color="auto" w:fill="FFFFFF"/>
        </w:rPr>
        <w:t>δέρ</w:t>
      </w:r>
      <w:r>
        <w:rPr>
          <w:rFonts w:ascii="Arial" w:hAnsi="Arial" w:cs="Arial"/>
          <w:color w:val="303030"/>
          <w:sz w:val="18"/>
          <w:szCs w:val="18"/>
          <w:shd w:val="clear" w:color="auto" w:fill="FFFEEF"/>
        </w:rPr>
        <w:t>μ</w:t>
      </w:r>
      <w:r>
        <w:rPr>
          <w:rFonts w:ascii="Arial" w:hAnsi="Arial" w:cs="Arial"/>
          <w:color w:val="242424"/>
          <w:sz w:val="18"/>
          <w:szCs w:val="18"/>
          <w:shd w:val="clear" w:color="auto" w:fill="FFFEEF"/>
        </w:rPr>
        <w:t>ατ</w:t>
      </w:r>
      <w:r>
        <w:rPr>
          <w:rFonts w:ascii="Arial" w:hAnsi="Arial" w:cs="Arial"/>
          <w:color w:val="181818"/>
          <w:sz w:val="18"/>
          <w:szCs w:val="18"/>
          <w:shd w:val="clear" w:color="auto" w:fill="FFFCCF"/>
        </w:rPr>
        <w:t>α,</w:t>
      </w:r>
      <w:r>
        <w:rPr>
          <w:rFonts w:ascii="Arial" w:hAnsi="Arial" w:cs="Arial"/>
          <w:color w:val="0C0C0C"/>
          <w:sz w:val="18"/>
          <w:szCs w:val="18"/>
          <w:shd w:val="clear" w:color="auto" w:fill="FFFCCF"/>
        </w:rPr>
        <w:t> τένοντες </w:t>
      </w:r>
      <w:r>
        <w:rPr>
          <w:rFonts w:ascii="Arial" w:hAnsi="Arial" w:cs="Arial"/>
          <w:color w:val="181818"/>
          <w:sz w:val="18"/>
          <w:szCs w:val="18"/>
          <w:shd w:val="clear" w:color="auto" w:fill="FFFCCF"/>
        </w:rPr>
        <w:t>κα</w:t>
      </w:r>
      <w:r>
        <w:rPr>
          <w:rFonts w:ascii="Arial" w:hAnsi="Arial" w:cs="Arial"/>
          <w:color w:val="242424"/>
          <w:sz w:val="18"/>
          <w:szCs w:val="18"/>
          <w:shd w:val="clear" w:color="auto" w:fill="FFFEEF"/>
        </w:rPr>
        <w:t>ι ν</w:t>
      </w:r>
      <w:r>
        <w:rPr>
          <w:rFonts w:ascii="Arial" w:hAnsi="Arial" w:cs="Arial"/>
          <w:color w:val="303030"/>
          <w:sz w:val="18"/>
          <w:szCs w:val="18"/>
          <w:shd w:val="clear" w:color="auto" w:fill="FFFEEF"/>
        </w:rPr>
        <w:t>εύ</w:t>
      </w:r>
      <w:r>
        <w:rPr>
          <w:rFonts w:ascii="Arial" w:hAnsi="Arial" w:cs="Arial"/>
          <w:color w:val="3C3C3C"/>
          <w:sz w:val="18"/>
          <w:szCs w:val="18"/>
          <w:shd w:val="clear" w:color="auto" w:fill="FFFFFF"/>
        </w:rPr>
        <w:t>ρα ζώων. </w:t>
      </w:r>
    </w:p>
    <w:p w14:paraId="063AE251" w14:textId="1C08F8EC" w:rsidR="005457AA" w:rsidRDefault="005457AA" w:rsidP="00673251">
      <w:pPr>
        <w:jc w:val="both"/>
        <w:rPr>
          <w:rFonts w:ascii="Arial" w:hAnsi="Arial" w:cs="Arial"/>
          <w:color w:val="3C3C3C"/>
          <w:sz w:val="18"/>
          <w:szCs w:val="18"/>
          <w:shd w:val="clear" w:color="auto" w:fill="FFFFFF"/>
        </w:rPr>
      </w:pPr>
    </w:p>
    <w:p w14:paraId="79A99D78" w14:textId="77777777" w:rsidR="0088129E" w:rsidRPr="0088129E" w:rsidRDefault="0088129E" w:rsidP="0088129E">
      <w:pPr>
        <w:jc w:val="both"/>
        <w:rPr>
          <w:sz w:val="24"/>
          <w:szCs w:val="24"/>
          <w:lang w:val="en-US"/>
        </w:rPr>
      </w:pPr>
      <w:r w:rsidRPr="0088129E">
        <w:rPr>
          <w:sz w:val="24"/>
          <w:szCs w:val="24"/>
          <w:lang w:val="en-US"/>
        </w:rPr>
        <w:t>Musculoskeletal disorders (MSDs) are impairments of the bodily structures such as muscles, joints, tendons, ligaments and nerves, or localised blood circulation systems that are caused or aggravated primarily by the performance of work and by the effects of the immediate environment where the work is carried out. europa.eu</w:t>
      </w:r>
    </w:p>
    <w:p w14:paraId="1F4231C1" w14:textId="6FD262B8" w:rsidR="005457AA" w:rsidRDefault="0088129E" w:rsidP="0088129E">
      <w:pPr>
        <w:jc w:val="both"/>
        <w:rPr>
          <w:sz w:val="24"/>
          <w:szCs w:val="24"/>
        </w:rPr>
      </w:pPr>
      <w:r w:rsidRPr="0088129E">
        <w:rPr>
          <w:sz w:val="24"/>
          <w:szCs w:val="24"/>
        </w:rPr>
        <w:lastRenderedPageBreak/>
        <w:t>Οι μυοσκελετικές παθήσεις (ΜΣΠ) είναι βλάβες σωματικών μερών όπως οι μύες, οι σύνδεσμοι, οι τένοντες, οι αρθρώσεις, τα νεύρα ή το τοπικό κυκλοφορικό σύστημα, βλάβες οι οποίες προκαλούνται ή επιδεινώνονται κατά κύριο λόγο από την εργασία και από τις επιπτώσεις του άμεσου εργασιακού περιβάλλοντος.</w:t>
      </w:r>
    </w:p>
    <w:p w14:paraId="75220E2C" w14:textId="3686AC64" w:rsidR="0088129E" w:rsidRDefault="0088129E" w:rsidP="0088129E">
      <w:pPr>
        <w:jc w:val="both"/>
        <w:rPr>
          <w:sz w:val="24"/>
          <w:szCs w:val="24"/>
        </w:rPr>
      </w:pPr>
    </w:p>
    <w:p w14:paraId="67903C49" w14:textId="2365B30F" w:rsidR="0088129E" w:rsidRDefault="0088129E" w:rsidP="0088129E">
      <w:pPr>
        <w:jc w:val="both"/>
        <w:rPr>
          <w:sz w:val="24"/>
          <w:szCs w:val="24"/>
        </w:rPr>
      </w:pPr>
    </w:p>
    <w:p w14:paraId="0F930791" w14:textId="1695F33C" w:rsidR="0088129E" w:rsidRDefault="0088129E" w:rsidP="0088129E">
      <w:pPr>
        <w:jc w:val="both"/>
        <w:rPr>
          <w:sz w:val="24"/>
          <w:szCs w:val="24"/>
        </w:rPr>
      </w:pPr>
    </w:p>
    <w:p w14:paraId="7529BBF0" w14:textId="77777777" w:rsidR="0088129E" w:rsidRPr="0088129E" w:rsidRDefault="0088129E" w:rsidP="0088129E">
      <w:pPr>
        <w:jc w:val="both"/>
        <w:rPr>
          <w:sz w:val="24"/>
          <w:szCs w:val="24"/>
          <w:lang w:val="en-US"/>
        </w:rPr>
      </w:pPr>
      <w:r w:rsidRPr="0088129E">
        <w:rPr>
          <w:sz w:val="24"/>
          <w:szCs w:val="24"/>
          <w:lang w:val="en-US"/>
        </w:rPr>
        <w:t>00 kg sausage requires 55 kg of pre-cooked pigmeat without tendon with a maximum 5 % visible fat, 25 kg precooked cheek without rind, 5 kg raw pig’s liver, 7,5 kg pickled pig’s blood, 7,5 kg cooked rind; nitrate pickling salt, spice mix (in particular ground black pepper, Thuringian marjoram and onions). eur-lex.europa.eu</w:t>
      </w:r>
    </w:p>
    <w:p w14:paraId="5D1BDF7F" w14:textId="77777777" w:rsidR="0088129E" w:rsidRPr="0088129E" w:rsidRDefault="0088129E" w:rsidP="0088129E">
      <w:pPr>
        <w:jc w:val="both"/>
        <w:rPr>
          <w:sz w:val="24"/>
          <w:szCs w:val="24"/>
        </w:rPr>
      </w:pPr>
      <w:r w:rsidRPr="0088129E">
        <w:rPr>
          <w:sz w:val="24"/>
          <w:szCs w:val="24"/>
        </w:rPr>
        <w:t>100 kg αλλαντικού απαιτούν 55 kg εκ των προτέρων μαγειρευμένου κρέατος χοίρου χωρίς τένοντες, με 5 % κατ’ ανώτατο όριο ορατό λίπος, 25 kg εκ των προτέρων μαγειρευμένου μάγουλου χωρίς δέρμα, 5 kg νωπού συκωτιού χοίρου, 7,5 kg καρυκευμένου αίματος χοίρου, 7,5 kg μαγειρευμένου δέρματος· άλμη νιτρικών, μείγμα καρυκευμάτων (συγκεκριμένα αλεσμένο μαύρο πιπέρι, μαντζουράνα και κρεμμύδια Θουριγγίας). eur-lex.europa.eu</w:t>
      </w:r>
    </w:p>
    <w:p w14:paraId="1159E7FA" w14:textId="77777777" w:rsidR="0088129E" w:rsidRPr="0088129E" w:rsidRDefault="0088129E" w:rsidP="0088129E">
      <w:pPr>
        <w:jc w:val="both"/>
        <w:rPr>
          <w:sz w:val="24"/>
          <w:szCs w:val="24"/>
          <w:lang w:val="en-US"/>
        </w:rPr>
      </w:pPr>
      <w:r w:rsidRPr="0088129E">
        <w:rPr>
          <w:sz w:val="24"/>
          <w:szCs w:val="24"/>
          <w:lang w:val="en-US"/>
        </w:rPr>
        <w:t>‘Collagen’ means the protein-based product derived from animal bones, hides, skins and tendons manufactured in accordance with the relevant requirements of this Regulation. eur-lex.europa.eu</w:t>
      </w:r>
    </w:p>
    <w:p w14:paraId="41251752" w14:textId="77777777" w:rsidR="0088129E" w:rsidRPr="0088129E" w:rsidRDefault="0088129E" w:rsidP="0088129E">
      <w:pPr>
        <w:jc w:val="both"/>
        <w:rPr>
          <w:sz w:val="24"/>
          <w:szCs w:val="24"/>
        </w:rPr>
      </w:pPr>
      <w:r w:rsidRPr="0088129E">
        <w:rPr>
          <w:sz w:val="24"/>
          <w:szCs w:val="24"/>
        </w:rPr>
        <w:t>«Κολλαγόνο»: το πρωτεϊνούχο προϊόν το οποίο παράγεται από οστά, δέρματα και τένοντες ζώων και το οποίο παρασκευάζεται σύμφωνα με τις σχετικές απαιτήσεις του παρόντος κανονισμού. eur-lex.europa.eu</w:t>
      </w:r>
    </w:p>
    <w:p w14:paraId="46FC72CA" w14:textId="77777777" w:rsidR="0088129E" w:rsidRPr="0088129E" w:rsidRDefault="0088129E" w:rsidP="0088129E">
      <w:pPr>
        <w:jc w:val="both"/>
        <w:rPr>
          <w:sz w:val="24"/>
          <w:szCs w:val="24"/>
          <w:lang w:val="en-US"/>
        </w:rPr>
      </w:pPr>
      <w:r w:rsidRPr="0088129E">
        <w:rPr>
          <w:sz w:val="24"/>
          <w:szCs w:val="24"/>
          <w:lang w:val="en-US"/>
        </w:rPr>
        <w:t>2 Cut, laceration, severed nerves or tendons eur-lex.europa.eu</w:t>
      </w:r>
    </w:p>
    <w:p w14:paraId="5DCC8C98" w14:textId="77777777" w:rsidR="0088129E" w:rsidRPr="0088129E" w:rsidRDefault="0088129E" w:rsidP="0088129E">
      <w:pPr>
        <w:jc w:val="both"/>
        <w:rPr>
          <w:sz w:val="24"/>
          <w:szCs w:val="24"/>
          <w:lang w:val="en-US"/>
        </w:rPr>
      </w:pPr>
      <w:r w:rsidRPr="0088129E">
        <w:rPr>
          <w:sz w:val="24"/>
          <w:szCs w:val="24"/>
          <w:lang w:val="en-US"/>
        </w:rPr>
        <w:t xml:space="preserve">2 </w:t>
      </w:r>
      <w:r w:rsidRPr="0088129E">
        <w:rPr>
          <w:sz w:val="24"/>
          <w:szCs w:val="24"/>
        </w:rPr>
        <w:t>Το</w:t>
      </w:r>
      <w:r w:rsidRPr="0088129E">
        <w:rPr>
          <w:sz w:val="24"/>
          <w:szCs w:val="24"/>
          <w:lang w:val="en-US"/>
        </w:rPr>
        <w:t xml:space="preserve">µµµ, </w:t>
      </w:r>
      <w:r w:rsidRPr="0088129E">
        <w:rPr>
          <w:sz w:val="24"/>
          <w:szCs w:val="24"/>
        </w:rPr>
        <w:t>ρρξειι</w:t>
      </w:r>
      <w:r w:rsidRPr="0088129E">
        <w:rPr>
          <w:sz w:val="24"/>
          <w:szCs w:val="24"/>
          <w:lang w:val="en-US"/>
        </w:rPr>
        <w:t xml:space="preserve">, </w:t>
      </w:r>
      <w:r w:rsidRPr="0088129E">
        <w:rPr>
          <w:sz w:val="24"/>
          <w:szCs w:val="24"/>
        </w:rPr>
        <w:t>αποκοπππ</w:t>
      </w:r>
      <w:r w:rsidRPr="0088129E">
        <w:rPr>
          <w:sz w:val="24"/>
          <w:szCs w:val="24"/>
          <w:lang w:val="en-US"/>
        </w:rPr>
        <w:t xml:space="preserve"> </w:t>
      </w:r>
      <w:r w:rsidRPr="0088129E">
        <w:rPr>
          <w:sz w:val="24"/>
          <w:szCs w:val="24"/>
        </w:rPr>
        <w:t>νεερων</w:t>
      </w:r>
      <w:r w:rsidRPr="0088129E">
        <w:rPr>
          <w:sz w:val="24"/>
          <w:szCs w:val="24"/>
          <w:lang w:val="en-US"/>
        </w:rPr>
        <w:t xml:space="preserve"> </w:t>
      </w:r>
      <w:r w:rsidRPr="0088129E">
        <w:rPr>
          <w:rFonts w:ascii="Calibri" w:hAnsi="Calibri" w:cs="Calibri"/>
          <w:sz w:val="24"/>
          <w:szCs w:val="24"/>
        </w:rPr>
        <w:t></w:t>
      </w:r>
      <w:r w:rsidRPr="0088129E">
        <w:rPr>
          <w:sz w:val="24"/>
          <w:szCs w:val="24"/>
          <w:lang w:val="en-US"/>
        </w:rPr>
        <w:t xml:space="preserve"> </w:t>
      </w:r>
      <w:r w:rsidRPr="0088129E">
        <w:rPr>
          <w:rFonts w:ascii="Calibri" w:hAnsi="Calibri" w:cs="Calibri"/>
          <w:sz w:val="24"/>
          <w:szCs w:val="24"/>
        </w:rPr>
        <w:t>τεννντων</w:t>
      </w:r>
      <w:r w:rsidRPr="0088129E">
        <w:rPr>
          <w:sz w:val="24"/>
          <w:szCs w:val="24"/>
          <w:lang w:val="en-US"/>
        </w:rPr>
        <w:t xml:space="preserve"> eur-lex.europa.eu</w:t>
      </w:r>
    </w:p>
    <w:p w14:paraId="0B3A7B90" w14:textId="77777777" w:rsidR="0088129E" w:rsidRPr="0088129E" w:rsidRDefault="0088129E" w:rsidP="0088129E">
      <w:pPr>
        <w:jc w:val="both"/>
        <w:rPr>
          <w:sz w:val="24"/>
          <w:szCs w:val="24"/>
          <w:lang w:val="en-US"/>
        </w:rPr>
      </w:pPr>
      <w:r w:rsidRPr="0088129E">
        <w:rPr>
          <w:sz w:val="24"/>
          <w:szCs w:val="24"/>
          <w:lang w:val="en-US"/>
        </w:rPr>
        <w:t>‘Gelatine’ means natural, soluble protein, gelling or non-gelling, obtained by the partial hydrolysis of collagen produced from bones, hides and skins, tendons and sinews of animals. eur-lex.europa.eu</w:t>
      </w:r>
    </w:p>
    <w:p w14:paraId="5DA2FCB5" w14:textId="77777777" w:rsidR="0088129E" w:rsidRPr="0088129E" w:rsidRDefault="0088129E" w:rsidP="0088129E">
      <w:pPr>
        <w:jc w:val="both"/>
        <w:rPr>
          <w:sz w:val="24"/>
          <w:szCs w:val="24"/>
        </w:rPr>
      </w:pPr>
      <w:r w:rsidRPr="0088129E">
        <w:rPr>
          <w:sz w:val="24"/>
          <w:szCs w:val="24"/>
        </w:rPr>
        <w:t>«Ζελατίνη»: η φυσική, υδατοδιαλυτή πρωτεΐνη, είτε σχηματίζει πηκτή είτε όχι, η οποία λαμβάνεται με την μερική υδρόλυση κολλαγόνου που παράγεται από οστά, προβιές και δέρματα, τένοντες και νεύρα ζώων. eur-lex.europa.eu</w:t>
      </w:r>
    </w:p>
    <w:p w14:paraId="50C58AD6" w14:textId="77777777" w:rsidR="0088129E" w:rsidRPr="0088129E" w:rsidRDefault="0088129E" w:rsidP="0088129E">
      <w:pPr>
        <w:jc w:val="both"/>
        <w:rPr>
          <w:sz w:val="24"/>
          <w:szCs w:val="24"/>
          <w:lang w:val="en-US"/>
        </w:rPr>
      </w:pPr>
      <w:r w:rsidRPr="0088129E">
        <w:rPr>
          <w:sz w:val="24"/>
          <w:szCs w:val="24"/>
          <w:lang w:val="en-US"/>
        </w:rPr>
        <w:t>4206 Articles of gut (other than silkworm gut), of goldbeater's skin, of bladders or of tendons eur-lex.europa.eu</w:t>
      </w:r>
    </w:p>
    <w:p w14:paraId="456C20D6" w14:textId="77777777" w:rsidR="0088129E" w:rsidRPr="0088129E" w:rsidRDefault="0088129E" w:rsidP="0088129E">
      <w:pPr>
        <w:jc w:val="both"/>
        <w:rPr>
          <w:sz w:val="24"/>
          <w:szCs w:val="24"/>
        </w:rPr>
      </w:pPr>
      <w:r w:rsidRPr="0088129E">
        <w:rPr>
          <w:sz w:val="24"/>
          <w:szCs w:val="24"/>
        </w:rPr>
        <w:lastRenderedPageBreak/>
        <w:t>4206 Τεχνουργήµατα από έντερα, από µεµβράνες, από ζωικές κύστεις ή από τένοντες eur-lex.europa.eu</w:t>
      </w:r>
    </w:p>
    <w:p w14:paraId="60349D90" w14:textId="77777777" w:rsidR="0088129E" w:rsidRPr="0088129E" w:rsidRDefault="0088129E" w:rsidP="0088129E">
      <w:pPr>
        <w:jc w:val="both"/>
        <w:rPr>
          <w:sz w:val="24"/>
          <w:szCs w:val="24"/>
          <w:lang w:val="en-US"/>
        </w:rPr>
      </w:pPr>
      <w:r w:rsidRPr="0088129E">
        <w:rPr>
          <w:sz w:val="24"/>
          <w:szCs w:val="24"/>
          <w:lang w:val="en-US"/>
        </w:rPr>
        <w:t>Gelatine (15 ) Natural, soluble protein, gelling or non-gelling, obtained by the partial hydrolysis of collagen produced from bones, hides and skins, tendons and sinews of animals. eur-lex.europa.eu</w:t>
      </w:r>
    </w:p>
    <w:p w14:paraId="5D8D85C3" w14:textId="77777777" w:rsidR="0088129E" w:rsidRPr="0088129E" w:rsidRDefault="0088129E" w:rsidP="0088129E">
      <w:pPr>
        <w:jc w:val="both"/>
        <w:rPr>
          <w:sz w:val="24"/>
          <w:szCs w:val="24"/>
        </w:rPr>
      </w:pPr>
      <w:r w:rsidRPr="0088129E">
        <w:rPr>
          <w:sz w:val="24"/>
          <w:szCs w:val="24"/>
        </w:rPr>
        <w:t>Ζελατίνη (15 ) Φυσική διαλυτή πρωτεΐνη, πηκτική ή μη, η οποία λαμβάνεται μέσω μερικής υδρόλυσης κολλαγόνου που παράγεται από οστά, δορές και δέρματα, τένοντες και νεύρα ζώων. eur-lex.europa.eu</w:t>
      </w:r>
    </w:p>
    <w:p w14:paraId="19516BA0" w14:textId="77777777" w:rsidR="0088129E" w:rsidRPr="0088129E" w:rsidRDefault="0088129E" w:rsidP="0088129E">
      <w:pPr>
        <w:jc w:val="both"/>
        <w:rPr>
          <w:sz w:val="24"/>
          <w:szCs w:val="24"/>
          <w:lang w:val="en-US"/>
        </w:rPr>
      </w:pPr>
      <w:r w:rsidRPr="0088129E">
        <w:rPr>
          <w:sz w:val="24"/>
          <w:szCs w:val="24"/>
          <w:lang w:val="en-US"/>
        </w:rPr>
        <w:t>hides and skins of farmed ruminant animals/pigskins, bones and intestines/poultry skin and bones/tendons and sinews described above derive from animals which have been slaughtered in a slaughterhouse and whose carcases have been found fit for human consumption following ante- and post-mortem inspection(2), and/or eur-lex.europa.eu</w:t>
      </w:r>
    </w:p>
    <w:p w14:paraId="639A8E2C" w14:textId="77777777" w:rsidR="0088129E" w:rsidRPr="0088129E" w:rsidRDefault="0088129E" w:rsidP="0088129E">
      <w:pPr>
        <w:jc w:val="both"/>
        <w:rPr>
          <w:sz w:val="24"/>
          <w:szCs w:val="24"/>
        </w:rPr>
      </w:pPr>
      <w:r w:rsidRPr="0088129E">
        <w:rPr>
          <w:sz w:val="24"/>
          <w:szCs w:val="24"/>
        </w:rPr>
        <w:t>τα κόκαλα, τα δέρµατα εκτρεφόµενων µηρυκαστικών, τα δέρµατα, τα κοκάλα και τα εντόσθια χοίρων, το δέρµα και τα κόκαλα/ τένοντες πουλερικών που αναφέρονται ανωτέρω προέρχονται από ζώα τα οποία έχουν σφαγεί σε σφαγείο και τα οποία έχουν κριθεί κατάλληλα για ανθρώπινη κατανάλωση έπειτα από επιθεώρηση προ και µετά τη σφαγή(2)· ή/και eur-lex.europa.eu</w:t>
      </w:r>
    </w:p>
    <w:p w14:paraId="3B4D1EE7" w14:textId="77777777" w:rsidR="0088129E" w:rsidRPr="0088129E" w:rsidRDefault="0088129E" w:rsidP="0088129E">
      <w:pPr>
        <w:jc w:val="both"/>
        <w:rPr>
          <w:sz w:val="24"/>
          <w:szCs w:val="24"/>
          <w:lang w:val="en-US"/>
        </w:rPr>
      </w:pPr>
      <w:r w:rsidRPr="0088129E">
        <w:rPr>
          <w:sz w:val="24"/>
          <w:szCs w:val="24"/>
          <w:lang w:val="en-US"/>
        </w:rPr>
        <w:t>All bones, tendons, cartilage, neckstrap and backstrap (paddywack) (ligamentum nuchae) and coarse connective tissues must be cleanly removed. eur-lex.europa.eu</w:t>
      </w:r>
    </w:p>
    <w:p w14:paraId="18A7537F" w14:textId="77777777" w:rsidR="0088129E" w:rsidRPr="0088129E" w:rsidRDefault="0088129E" w:rsidP="0088129E">
      <w:pPr>
        <w:jc w:val="both"/>
        <w:rPr>
          <w:sz w:val="24"/>
          <w:szCs w:val="24"/>
        </w:rPr>
      </w:pPr>
      <w:r w:rsidRPr="0088129E">
        <w:rPr>
          <w:sz w:val="24"/>
          <w:szCs w:val="24"/>
        </w:rPr>
        <w:t>Όλα τα οστά, οι τένοντες, οι χόνδροι, οι αυχενικοί σύνδεσμοι (Ligamentum nuchae) και οι χονδροί συνεκτικοί ιστοί πρέπει να αφαιρούνται με ακρίβεια. eur-lex.europa.eu</w:t>
      </w:r>
    </w:p>
    <w:p w14:paraId="663ADEDD" w14:textId="77777777" w:rsidR="0088129E" w:rsidRPr="0088129E" w:rsidRDefault="0088129E" w:rsidP="0088129E">
      <w:pPr>
        <w:jc w:val="both"/>
        <w:rPr>
          <w:sz w:val="24"/>
          <w:szCs w:val="24"/>
          <w:lang w:val="en-US"/>
        </w:rPr>
      </w:pPr>
      <w:r w:rsidRPr="0088129E">
        <w:rPr>
          <w:sz w:val="24"/>
          <w:szCs w:val="24"/>
          <w:lang w:val="en-US"/>
        </w:rPr>
        <w:t>Donated tissues and cells, such as skin, bones, tendons, corneas and haematopoietic stem cells, are increasingly used in medical therapies and as starting material for advanced therapy medicinal products (ATMP). eur-lex.europa.eu</w:t>
      </w:r>
    </w:p>
    <w:p w14:paraId="11A1090F" w14:textId="7B84B92C" w:rsidR="0088129E" w:rsidRPr="00673251" w:rsidRDefault="0088129E" w:rsidP="0088129E">
      <w:pPr>
        <w:jc w:val="both"/>
        <w:rPr>
          <w:sz w:val="24"/>
          <w:szCs w:val="24"/>
        </w:rPr>
      </w:pPr>
      <w:r w:rsidRPr="0088129E">
        <w:rPr>
          <w:sz w:val="24"/>
          <w:szCs w:val="24"/>
        </w:rPr>
        <w:t>Ιστοί και κύτταρα που λαµβάνονται από δωρεές, π.χ. δέρµα, οστά, τένοντες, κερατοειδείς και αιµοποιητικά βλαστοκύτταρα χρησιµοποιούνται ολοένα και συχνότερα ως πρώτη ύλη για φάρµακα προηγµένης θεραπείας (advanced therapy medicinal products ή ATMP).</w:t>
      </w:r>
    </w:p>
    <w:sectPr w:rsidR="0088129E" w:rsidRPr="006732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EB"/>
    <w:rsid w:val="00023495"/>
    <w:rsid w:val="00027068"/>
    <w:rsid w:val="00250AE5"/>
    <w:rsid w:val="0025277E"/>
    <w:rsid w:val="005457AA"/>
    <w:rsid w:val="005663D5"/>
    <w:rsid w:val="00673251"/>
    <w:rsid w:val="00675D67"/>
    <w:rsid w:val="006D0837"/>
    <w:rsid w:val="007A3CAF"/>
    <w:rsid w:val="008139C3"/>
    <w:rsid w:val="0088129E"/>
    <w:rsid w:val="009260BC"/>
    <w:rsid w:val="00B753EB"/>
    <w:rsid w:val="00C11EC8"/>
    <w:rsid w:val="00C37E40"/>
    <w:rsid w:val="00E206F3"/>
    <w:rsid w:val="00ED5CF4"/>
    <w:rsid w:val="00F73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B96B"/>
  <w15:chartTrackingRefBased/>
  <w15:docId w15:val="{E466B368-63FF-43A6-B228-8C45525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9498">
      <w:bodyDiv w:val="1"/>
      <w:marLeft w:val="0"/>
      <w:marRight w:val="0"/>
      <w:marTop w:val="0"/>
      <w:marBottom w:val="0"/>
      <w:divBdr>
        <w:top w:val="none" w:sz="0" w:space="0" w:color="auto"/>
        <w:left w:val="none" w:sz="0" w:space="0" w:color="auto"/>
        <w:bottom w:val="none" w:sz="0" w:space="0" w:color="auto"/>
        <w:right w:val="none" w:sz="0" w:space="0" w:color="auto"/>
      </w:divBdr>
      <w:divsChild>
        <w:div w:id="214047895">
          <w:marLeft w:val="0"/>
          <w:marRight w:val="0"/>
          <w:marTop w:val="0"/>
          <w:marBottom w:val="0"/>
          <w:divBdr>
            <w:top w:val="none" w:sz="0" w:space="0" w:color="auto"/>
            <w:left w:val="none" w:sz="0" w:space="0" w:color="auto"/>
            <w:bottom w:val="none" w:sz="0" w:space="0" w:color="auto"/>
            <w:right w:val="none" w:sz="0" w:space="0" w:color="auto"/>
          </w:divBdr>
          <w:divsChild>
            <w:div w:id="481123722">
              <w:marLeft w:val="0"/>
              <w:marRight w:val="0"/>
              <w:marTop w:val="0"/>
              <w:marBottom w:val="0"/>
              <w:divBdr>
                <w:top w:val="none" w:sz="0" w:space="0" w:color="auto"/>
                <w:left w:val="none" w:sz="0" w:space="0" w:color="auto"/>
                <w:bottom w:val="none" w:sz="0" w:space="0" w:color="auto"/>
                <w:right w:val="none" w:sz="0" w:space="0" w:color="auto"/>
              </w:divBdr>
            </w:div>
          </w:divsChild>
        </w:div>
        <w:div w:id="1445730675">
          <w:marLeft w:val="0"/>
          <w:marRight w:val="0"/>
          <w:marTop w:val="0"/>
          <w:marBottom w:val="0"/>
          <w:divBdr>
            <w:top w:val="none" w:sz="0" w:space="0" w:color="auto"/>
            <w:left w:val="none" w:sz="0" w:space="0" w:color="auto"/>
            <w:bottom w:val="none" w:sz="0" w:space="0" w:color="auto"/>
            <w:right w:val="none" w:sz="0" w:space="0" w:color="auto"/>
          </w:divBdr>
        </w:div>
      </w:divsChild>
    </w:div>
    <w:div w:id="16204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7129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2022-07-25T09:30:00Z</dcterms:created>
  <dcterms:modified xsi:type="dcterms:W3CDTF">2022-07-25T09:30:00Z</dcterms:modified>
</cp:coreProperties>
</file>