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65AB2" w14:textId="77777777" w:rsidR="004D46D0" w:rsidRPr="00975A78" w:rsidRDefault="004D46D0" w:rsidP="004D46D0">
      <w:pPr>
        <w:tabs>
          <w:tab w:val="center" w:pos="4678"/>
        </w:tabs>
        <w:spacing w:after="120"/>
        <w:contextualSpacing/>
        <w:jc w:val="center"/>
        <w:rPr>
          <w:rFonts w:cstheme="minorHAnsi"/>
          <w:b/>
          <w:sz w:val="32"/>
          <w:szCs w:val="24"/>
          <w:u w:val="single"/>
        </w:rPr>
      </w:pPr>
      <w:r w:rsidRPr="00975A78">
        <w:rPr>
          <w:rFonts w:cstheme="minorHAnsi"/>
          <w:b/>
          <w:sz w:val="32"/>
          <w:szCs w:val="24"/>
          <w:u w:val="single"/>
        </w:rPr>
        <w:t>ΠΡΟΣΚΛΗΣΗ ΕΚΔΗΛΩΣΗΣ ΕΝΔΙΑΦΕΡΟΝΤΟΣ</w:t>
      </w:r>
    </w:p>
    <w:p w14:paraId="74620BB1" w14:textId="77777777" w:rsidR="004D46D0" w:rsidRPr="006904D6" w:rsidRDefault="004D46D0" w:rsidP="004D46D0">
      <w:pPr>
        <w:tabs>
          <w:tab w:val="center" w:pos="4678"/>
        </w:tabs>
        <w:spacing w:after="120"/>
        <w:contextualSpacing/>
        <w:jc w:val="center"/>
        <w:rPr>
          <w:rFonts w:cstheme="minorHAnsi"/>
          <w:b/>
          <w:sz w:val="32"/>
          <w:szCs w:val="24"/>
          <w:u w:val="single"/>
        </w:rPr>
      </w:pPr>
      <w:r w:rsidRPr="00975A78">
        <w:rPr>
          <w:rFonts w:cstheme="minorHAnsi"/>
          <w:b/>
          <w:sz w:val="32"/>
          <w:szCs w:val="24"/>
          <w:u w:val="single"/>
        </w:rPr>
        <w:t xml:space="preserve">ΓΙΑ </w:t>
      </w:r>
      <w:r w:rsidR="00DF7E28">
        <w:rPr>
          <w:rFonts w:cstheme="minorHAnsi"/>
          <w:b/>
          <w:sz w:val="32"/>
          <w:szCs w:val="24"/>
          <w:u w:val="single"/>
        </w:rPr>
        <w:t xml:space="preserve">ΤΗΝ </w:t>
      </w:r>
      <w:r>
        <w:rPr>
          <w:rFonts w:cstheme="minorHAnsi"/>
          <w:b/>
          <w:sz w:val="32"/>
          <w:szCs w:val="24"/>
          <w:u w:val="single"/>
        </w:rPr>
        <w:t xml:space="preserve">ΠΡΟΣΛΗΨΗ </w:t>
      </w:r>
      <w:r w:rsidRPr="00975A78">
        <w:rPr>
          <w:rFonts w:cstheme="minorHAnsi"/>
          <w:b/>
          <w:sz w:val="32"/>
          <w:szCs w:val="24"/>
          <w:u w:val="single"/>
        </w:rPr>
        <w:t>ΑΚΑΔΗΜΑΪΚ</w:t>
      </w:r>
      <w:r>
        <w:rPr>
          <w:rFonts w:cstheme="minorHAnsi"/>
          <w:b/>
          <w:sz w:val="32"/>
          <w:szCs w:val="24"/>
          <w:u w:val="single"/>
        </w:rPr>
        <w:t>ΩΝ</w:t>
      </w:r>
      <w:r w:rsidRPr="00975A78">
        <w:rPr>
          <w:rFonts w:cstheme="minorHAnsi"/>
          <w:b/>
          <w:sz w:val="32"/>
          <w:szCs w:val="24"/>
          <w:u w:val="single"/>
        </w:rPr>
        <w:t xml:space="preserve"> ΥΠΟΤΡΟΦ</w:t>
      </w:r>
      <w:r>
        <w:rPr>
          <w:rFonts w:cstheme="minorHAnsi"/>
          <w:b/>
          <w:sz w:val="32"/>
          <w:szCs w:val="24"/>
          <w:u w:val="single"/>
        </w:rPr>
        <w:t>ΩΝ</w:t>
      </w:r>
      <w:r w:rsidR="00C92CD0" w:rsidRPr="00C92CD0">
        <w:rPr>
          <w:rFonts w:cstheme="minorHAnsi"/>
          <w:b/>
          <w:sz w:val="32"/>
          <w:szCs w:val="24"/>
          <w:u w:val="single"/>
        </w:rPr>
        <w:t xml:space="preserve"> </w:t>
      </w:r>
      <w:r w:rsidR="00C92CD0" w:rsidRPr="006904D6">
        <w:rPr>
          <w:rFonts w:cstheme="minorHAnsi"/>
          <w:b/>
          <w:sz w:val="32"/>
          <w:szCs w:val="24"/>
          <w:u w:val="single"/>
        </w:rPr>
        <w:t>ΑΠΟ ΤΟ ΤΜΗΜΑ</w:t>
      </w:r>
    </w:p>
    <w:p w14:paraId="70678BDF" w14:textId="77777777" w:rsidR="00C92CD0" w:rsidRDefault="006A3601" w:rsidP="004D46D0">
      <w:pPr>
        <w:tabs>
          <w:tab w:val="center" w:pos="4678"/>
        </w:tabs>
        <w:spacing w:after="120"/>
        <w:contextualSpacing/>
        <w:jc w:val="center"/>
        <w:rPr>
          <w:rFonts w:cstheme="minorHAnsi"/>
          <w:b/>
          <w:sz w:val="32"/>
          <w:szCs w:val="24"/>
          <w:u w:val="single"/>
        </w:rPr>
      </w:pPr>
      <w:r>
        <w:rPr>
          <w:rFonts w:cstheme="minorHAnsi"/>
          <w:b/>
          <w:sz w:val="32"/>
          <w:szCs w:val="24"/>
          <w:u w:val="single"/>
        </w:rPr>
        <w:t>ΓΕΩΠΟΝΙΑΣ</w:t>
      </w:r>
      <w:r w:rsidR="00C92CD0" w:rsidRPr="006904D6">
        <w:rPr>
          <w:rFonts w:cstheme="minorHAnsi"/>
          <w:b/>
          <w:sz w:val="32"/>
          <w:szCs w:val="24"/>
          <w:u w:val="single"/>
        </w:rPr>
        <w:t xml:space="preserve"> ΤΟΥ ΠΑΝΕΠΙΣΤΗΜΙΟΥ ΙΩΑΝΝΙΝΩΝ</w:t>
      </w:r>
    </w:p>
    <w:p w14:paraId="4F6DE39F" w14:textId="173B45DA" w:rsidR="00DF7E28" w:rsidRPr="000E5BB3" w:rsidRDefault="00A569F9" w:rsidP="004D46D0">
      <w:pPr>
        <w:tabs>
          <w:tab w:val="center" w:pos="4678"/>
        </w:tabs>
        <w:spacing w:after="120"/>
        <w:contextualSpacing/>
        <w:jc w:val="center"/>
        <w:rPr>
          <w:rFonts w:cstheme="minorHAnsi"/>
          <w:b/>
          <w:sz w:val="32"/>
          <w:szCs w:val="24"/>
          <w:u w:val="single"/>
        </w:rPr>
      </w:pPr>
      <w:r>
        <w:rPr>
          <w:rFonts w:cstheme="minorHAnsi"/>
          <w:b/>
          <w:sz w:val="32"/>
          <w:szCs w:val="24"/>
          <w:u w:val="single"/>
        </w:rPr>
        <w:t xml:space="preserve">ΓΙΑ ΤΟ </w:t>
      </w:r>
      <w:r w:rsidR="00DF7E28">
        <w:rPr>
          <w:rFonts w:cstheme="minorHAnsi"/>
          <w:b/>
          <w:sz w:val="32"/>
          <w:szCs w:val="24"/>
          <w:u w:val="single"/>
        </w:rPr>
        <w:t>ΑΚΑΔΗΜΑ</w:t>
      </w:r>
      <w:r>
        <w:rPr>
          <w:rFonts w:cstheme="minorHAnsi"/>
          <w:b/>
          <w:sz w:val="32"/>
          <w:szCs w:val="24"/>
          <w:u w:val="single"/>
        </w:rPr>
        <w:t>ΪΚΟ ΕΤΟ</w:t>
      </w:r>
      <w:r w:rsidR="00DF7E28">
        <w:rPr>
          <w:rFonts w:cstheme="minorHAnsi"/>
          <w:b/>
          <w:sz w:val="32"/>
          <w:szCs w:val="24"/>
          <w:u w:val="single"/>
        </w:rPr>
        <w:t>Σ 20</w:t>
      </w:r>
      <w:r w:rsidR="00075AAB" w:rsidRPr="007570A1">
        <w:rPr>
          <w:rFonts w:cstheme="minorHAnsi"/>
          <w:b/>
          <w:sz w:val="32"/>
          <w:szCs w:val="24"/>
          <w:u w:val="single"/>
        </w:rPr>
        <w:t>2</w:t>
      </w:r>
      <w:r w:rsidR="000E5BB3" w:rsidRPr="000E5BB3">
        <w:rPr>
          <w:rFonts w:cstheme="minorHAnsi"/>
          <w:b/>
          <w:sz w:val="32"/>
          <w:szCs w:val="24"/>
          <w:u w:val="single"/>
        </w:rPr>
        <w:t>1</w:t>
      </w:r>
      <w:r w:rsidR="00DF7E28">
        <w:rPr>
          <w:rFonts w:cstheme="minorHAnsi"/>
          <w:b/>
          <w:sz w:val="32"/>
          <w:szCs w:val="24"/>
          <w:u w:val="single"/>
        </w:rPr>
        <w:t>-2</w:t>
      </w:r>
      <w:r w:rsidR="000E5BB3" w:rsidRPr="000E5BB3">
        <w:rPr>
          <w:rFonts w:cstheme="minorHAnsi"/>
          <w:b/>
          <w:sz w:val="32"/>
          <w:szCs w:val="24"/>
          <w:u w:val="single"/>
        </w:rPr>
        <w:t>2</w:t>
      </w:r>
    </w:p>
    <w:p w14:paraId="45C21D1C" w14:textId="77777777" w:rsidR="004D46D0" w:rsidRDefault="004D46D0" w:rsidP="004D46D0">
      <w:pPr>
        <w:tabs>
          <w:tab w:val="center" w:pos="4678"/>
        </w:tabs>
        <w:spacing w:after="120"/>
        <w:rPr>
          <w:rFonts w:cstheme="minorHAnsi"/>
          <w:sz w:val="24"/>
          <w:szCs w:val="24"/>
        </w:rPr>
      </w:pPr>
    </w:p>
    <w:p w14:paraId="42E3868D" w14:textId="51F7898D" w:rsidR="004D46D0" w:rsidRPr="00975A78" w:rsidRDefault="004D46D0" w:rsidP="004D46D0">
      <w:pPr>
        <w:tabs>
          <w:tab w:val="center" w:pos="4678"/>
        </w:tabs>
        <w:jc w:val="both"/>
        <w:rPr>
          <w:rFonts w:cstheme="minorHAnsi"/>
          <w:sz w:val="24"/>
          <w:szCs w:val="24"/>
        </w:rPr>
      </w:pPr>
      <w:r w:rsidRPr="00975A78">
        <w:rPr>
          <w:rFonts w:cstheme="minorHAnsi"/>
          <w:sz w:val="24"/>
          <w:szCs w:val="24"/>
        </w:rPr>
        <w:t xml:space="preserve">Το </w:t>
      </w:r>
      <w:r>
        <w:rPr>
          <w:rFonts w:cstheme="minorHAnsi"/>
          <w:sz w:val="24"/>
          <w:szCs w:val="24"/>
        </w:rPr>
        <w:t>Πανεπιστήμιο Ιωαννίνων</w:t>
      </w:r>
      <w:r w:rsidRPr="00975A78">
        <w:rPr>
          <w:rFonts w:cstheme="minorHAnsi"/>
          <w:sz w:val="24"/>
          <w:szCs w:val="24"/>
        </w:rPr>
        <w:t xml:space="preserve">, με την υπ’ αριθ. </w:t>
      </w:r>
      <w:r w:rsidR="00E254D8">
        <w:rPr>
          <w:rFonts w:cstheme="minorHAnsi"/>
          <w:sz w:val="24"/>
          <w:szCs w:val="24"/>
        </w:rPr>
        <w:t>1115/22.07.2021</w:t>
      </w:r>
      <w:r w:rsidRPr="00975A78">
        <w:rPr>
          <w:rFonts w:cstheme="minorHAnsi"/>
          <w:sz w:val="24"/>
          <w:szCs w:val="24"/>
        </w:rPr>
        <w:t xml:space="preserve"> </w:t>
      </w:r>
      <w:r>
        <w:rPr>
          <w:rFonts w:cstheme="minorHAnsi"/>
          <w:sz w:val="24"/>
          <w:szCs w:val="24"/>
        </w:rPr>
        <w:t>Α</w:t>
      </w:r>
      <w:r w:rsidRPr="00975A78">
        <w:rPr>
          <w:rFonts w:cstheme="minorHAnsi"/>
          <w:sz w:val="24"/>
          <w:szCs w:val="24"/>
        </w:rPr>
        <w:t xml:space="preserve">πόφαση της Συγκλήτου του Ιδρύματος, προκηρύσσει την πρόσληψη </w:t>
      </w:r>
      <w:r>
        <w:rPr>
          <w:rFonts w:cstheme="minorHAnsi"/>
          <w:sz w:val="24"/>
          <w:szCs w:val="24"/>
        </w:rPr>
        <w:t>Ακαδημαϊκών Υποτρόφων</w:t>
      </w:r>
      <w:r w:rsidRPr="00975A78">
        <w:rPr>
          <w:rFonts w:cstheme="minorHAnsi"/>
          <w:sz w:val="24"/>
          <w:szCs w:val="24"/>
        </w:rPr>
        <w:t xml:space="preserve"> με σύμβαση εργασίας ιδιωτικού δικαίου ορισμένου χρόνου</w:t>
      </w:r>
      <w:r>
        <w:rPr>
          <w:rFonts w:cstheme="minorHAnsi"/>
          <w:sz w:val="24"/>
          <w:szCs w:val="24"/>
        </w:rPr>
        <w:t>, για την διεξαγωγή  διδακτικού, ερευνητικού, επιστημονικού, εργαστηριακού ή κλινικού έργου των Τμημάτων του, καθοριζόμενου δια των συμβάσεων, για  το</w:t>
      </w:r>
      <w:r w:rsidRPr="00975A78">
        <w:rPr>
          <w:rFonts w:cstheme="minorHAnsi"/>
          <w:sz w:val="24"/>
          <w:szCs w:val="24"/>
        </w:rPr>
        <w:t xml:space="preserve"> </w:t>
      </w:r>
      <w:r>
        <w:rPr>
          <w:rFonts w:cstheme="minorHAnsi"/>
          <w:sz w:val="24"/>
          <w:szCs w:val="24"/>
        </w:rPr>
        <w:t>Α</w:t>
      </w:r>
      <w:r w:rsidRPr="00975A78">
        <w:rPr>
          <w:rFonts w:cstheme="minorHAnsi"/>
          <w:sz w:val="24"/>
          <w:szCs w:val="24"/>
        </w:rPr>
        <w:t>καδημαϊκ</w:t>
      </w:r>
      <w:r>
        <w:rPr>
          <w:rFonts w:cstheme="minorHAnsi"/>
          <w:sz w:val="24"/>
          <w:szCs w:val="24"/>
        </w:rPr>
        <w:t>ό</w:t>
      </w:r>
      <w:r w:rsidRPr="00975A78">
        <w:rPr>
          <w:rFonts w:cstheme="minorHAnsi"/>
          <w:sz w:val="24"/>
          <w:szCs w:val="24"/>
        </w:rPr>
        <w:t xml:space="preserve"> </w:t>
      </w:r>
      <w:r>
        <w:rPr>
          <w:rFonts w:cstheme="minorHAnsi"/>
          <w:sz w:val="24"/>
          <w:szCs w:val="24"/>
        </w:rPr>
        <w:t xml:space="preserve"> Έ</w:t>
      </w:r>
      <w:r w:rsidRPr="00975A78">
        <w:rPr>
          <w:rFonts w:cstheme="minorHAnsi"/>
          <w:sz w:val="24"/>
          <w:szCs w:val="24"/>
        </w:rPr>
        <w:t>το</w:t>
      </w:r>
      <w:r>
        <w:rPr>
          <w:rFonts w:cstheme="minorHAnsi"/>
          <w:sz w:val="24"/>
          <w:szCs w:val="24"/>
        </w:rPr>
        <w:t>ς</w:t>
      </w:r>
      <w:r w:rsidRPr="00975A78">
        <w:rPr>
          <w:rFonts w:cstheme="minorHAnsi"/>
          <w:sz w:val="24"/>
          <w:szCs w:val="24"/>
        </w:rPr>
        <w:t xml:space="preserve"> 20</w:t>
      </w:r>
      <w:r w:rsidR="00075AAB">
        <w:rPr>
          <w:rFonts w:cstheme="minorHAnsi"/>
          <w:sz w:val="24"/>
          <w:szCs w:val="24"/>
        </w:rPr>
        <w:t>2</w:t>
      </w:r>
      <w:r w:rsidR="000E5BB3" w:rsidRPr="000E5BB3">
        <w:rPr>
          <w:rFonts w:cstheme="minorHAnsi"/>
          <w:sz w:val="24"/>
          <w:szCs w:val="24"/>
        </w:rPr>
        <w:t>1</w:t>
      </w:r>
      <w:r>
        <w:rPr>
          <w:rFonts w:cstheme="minorHAnsi"/>
          <w:sz w:val="24"/>
          <w:szCs w:val="24"/>
        </w:rPr>
        <w:t>-202</w:t>
      </w:r>
      <w:r w:rsidR="000E5BB3" w:rsidRPr="000E5BB3">
        <w:rPr>
          <w:rFonts w:cstheme="minorHAnsi"/>
          <w:sz w:val="24"/>
          <w:szCs w:val="24"/>
        </w:rPr>
        <w:t>2</w:t>
      </w:r>
      <w:r w:rsidRPr="00975A78">
        <w:rPr>
          <w:rFonts w:cstheme="minorHAnsi"/>
          <w:sz w:val="24"/>
          <w:szCs w:val="24"/>
        </w:rPr>
        <w:t>.</w:t>
      </w:r>
    </w:p>
    <w:p w14:paraId="2DAD9EB9" w14:textId="77777777" w:rsidR="004D46D0" w:rsidRPr="00975A78" w:rsidRDefault="004D46D0" w:rsidP="004D46D0">
      <w:pPr>
        <w:tabs>
          <w:tab w:val="center" w:pos="4678"/>
        </w:tabs>
        <w:jc w:val="both"/>
        <w:rPr>
          <w:rFonts w:cstheme="minorHAnsi"/>
          <w:sz w:val="24"/>
          <w:szCs w:val="24"/>
        </w:rPr>
      </w:pPr>
      <w:r w:rsidRPr="00975A78">
        <w:rPr>
          <w:rFonts w:cstheme="minorHAnsi"/>
          <w:sz w:val="24"/>
          <w:szCs w:val="24"/>
        </w:rPr>
        <w:t xml:space="preserve">Ο θεσμός των Ακαδημαϊκών Υποτρόφων διέπεται από τις διατάξεις της παρ. 7 (6) του άρθρου 29 του Ν. 4009/2011 (ΦΕΚ </w:t>
      </w:r>
      <w:r w:rsidRPr="00975A78">
        <w:rPr>
          <w:rFonts w:cstheme="minorHAnsi"/>
          <w:sz w:val="24"/>
          <w:szCs w:val="24"/>
          <w:lang w:val="en-US"/>
        </w:rPr>
        <w:t>A</w:t>
      </w:r>
      <w:r w:rsidRPr="00975A78">
        <w:rPr>
          <w:rFonts w:cstheme="minorHAnsi"/>
          <w:sz w:val="24"/>
          <w:szCs w:val="24"/>
        </w:rPr>
        <w:t>’ 195) όπως αυτή ισχύει, μετά τις τροποποιήσεις που επήλθαν διαδοχικά με την παρ. 16 του άρθρου 34 του Ν.4115/2013 (ΦΕΚ</w:t>
      </w:r>
      <w:r>
        <w:rPr>
          <w:rFonts w:cstheme="minorHAnsi"/>
          <w:sz w:val="24"/>
          <w:szCs w:val="24"/>
        </w:rPr>
        <w:t xml:space="preserve"> </w:t>
      </w:r>
      <w:r w:rsidRPr="00975A78">
        <w:rPr>
          <w:rFonts w:cstheme="minorHAnsi"/>
          <w:sz w:val="24"/>
          <w:szCs w:val="24"/>
          <w:lang w:val="en-US"/>
        </w:rPr>
        <w:t>A</w:t>
      </w:r>
      <w:r w:rsidRPr="00975A78">
        <w:rPr>
          <w:rFonts w:cstheme="minorHAnsi"/>
          <w:sz w:val="24"/>
          <w:szCs w:val="24"/>
        </w:rPr>
        <w:t>’ 24</w:t>
      </w:r>
      <w:r>
        <w:rPr>
          <w:rFonts w:cstheme="minorHAnsi"/>
          <w:sz w:val="24"/>
          <w:szCs w:val="24"/>
        </w:rPr>
        <w:t>)</w:t>
      </w:r>
      <w:r w:rsidRPr="00975A78">
        <w:rPr>
          <w:rFonts w:cstheme="minorHAnsi"/>
          <w:sz w:val="24"/>
          <w:szCs w:val="24"/>
        </w:rPr>
        <w:t>, το άρθρο 95 του Ν.4310/2014 (ΦΕΚ</w:t>
      </w:r>
      <w:r>
        <w:rPr>
          <w:rFonts w:cstheme="minorHAnsi"/>
          <w:sz w:val="24"/>
          <w:szCs w:val="24"/>
        </w:rPr>
        <w:t xml:space="preserve"> </w:t>
      </w:r>
      <w:r w:rsidRPr="00975A78">
        <w:rPr>
          <w:rFonts w:cstheme="minorHAnsi"/>
          <w:sz w:val="24"/>
          <w:szCs w:val="24"/>
        </w:rPr>
        <w:t>Α’ 258), το άρθρο 47 του Ν.4369/2016 (ΦΕΚ</w:t>
      </w:r>
      <w:r>
        <w:rPr>
          <w:rFonts w:cstheme="minorHAnsi"/>
          <w:sz w:val="24"/>
          <w:szCs w:val="24"/>
        </w:rPr>
        <w:t xml:space="preserve"> </w:t>
      </w:r>
      <w:r w:rsidRPr="00975A78">
        <w:rPr>
          <w:rFonts w:cstheme="minorHAnsi"/>
          <w:sz w:val="24"/>
          <w:szCs w:val="24"/>
        </w:rPr>
        <w:t>Α’ 33), το άρθρο. 58 του Ν.4386/2016 (ΦΕΚ</w:t>
      </w:r>
      <w:r>
        <w:rPr>
          <w:rFonts w:cstheme="minorHAnsi"/>
          <w:sz w:val="24"/>
          <w:szCs w:val="24"/>
        </w:rPr>
        <w:t xml:space="preserve"> </w:t>
      </w:r>
      <w:r w:rsidRPr="00975A78">
        <w:rPr>
          <w:rFonts w:cstheme="minorHAnsi"/>
          <w:sz w:val="24"/>
          <w:szCs w:val="24"/>
          <w:lang w:val="en-US"/>
        </w:rPr>
        <w:t>A</w:t>
      </w:r>
      <w:r w:rsidRPr="00975A78">
        <w:rPr>
          <w:rFonts w:cstheme="minorHAnsi"/>
          <w:sz w:val="24"/>
          <w:szCs w:val="24"/>
        </w:rPr>
        <w:t>’ 83)</w:t>
      </w:r>
      <w:r>
        <w:rPr>
          <w:rFonts w:cstheme="minorHAnsi"/>
          <w:sz w:val="24"/>
          <w:szCs w:val="24"/>
        </w:rPr>
        <w:t>,</w:t>
      </w:r>
      <w:r w:rsidRPr="00975A78">
        <w:rPr>
          <w:rFonts w:cstheme="minorHAnsi"/>
          <w:sz w:val="24"/>
          <w:szCs w:val="24"/>
        </w:rPr>
        <w:t xml:space="preserve"> την παρ. 4 του άρθρου 19 του Ν.4452/2017 (ΦΕΚ</w:t>
      </w:r>
      <w:r>
        <w:rPr>
          <w:rFonts w:cstheme="minorHAnsi"/>
          <w:sz w:val="24"/>
          <w:szCs w:val="24"/>
        </w:rPr>
        <w:t xml:space="preserve"> </w:t>
      </w:r>
      <w:r w:rsidRPr="00975A78">
        <w:rPr>
          <w:rFonts w:cstheme="minorHAnsi"/>
          <w:sz w:val="24"/>
          <w:szCs w:val="24"/>
          <w:lang w:val="en-US"/>
        </w:rPr>
        <w:t>A</w:t>
      </w:r>
      <w:r w:rsidRPr="00975A78">
        <w:rPr>
          <w:rFonts w:cstheme="minorHAnsi"/>
          <w:sz w:val="24"/>
          <w:szCs w:val="24"/>
        </w:rPr>
        <w:t>’ 17)</w:t>
      </w:r>
      <w:r>
        <w:rPr>
          <w:rFonts w:cstheme="minorHAnsi"/>
          <w:sz w:val="24"/>
          <w:szCs w:val="24"/>
        </w:rPr>
        <w:t>, της περ.6 της παρ.1 του άρθρου 16 του Ν.4559/2018 (ΦΕΚ Α’ 142)</w:t>
      </w:r>
    </w:p>
    <w:p w14:paraId="78AEEE54" w14:textId="77777777" w:rsidR="004D46D0" w:rsidRPr="00975A78" w:rsidRDefault="004D46D0" w:rsidP="004D46D0">
      <w:pPr>
        <w:tabs>
          <w:tab w:val="center" w:pos="4678"/>
        </w:tabs>
        <w:jc w:val="both"/>
        <w:rPr>
          <w:rFonts w:cstheme="minorHAnsi"/>
          <w:sz w:val="24"/>
          <w:szCs w:val="24"/>
        </w:rPr>
      </w:pPr>
      <w:r w:rsidRPr="00975A78">
        <w:rPr>
          <w:rFonts w:cstheme="minorHAnsi"/>
          <w:sz w:val="24"/>
          <w:szCs w:val="24"/>
        </w:rPr>
        <w:t xml:space="preserve">Στο πλαίσιο της παρούσας πρόσκλησης, το </w:t>
      </w:r>
      <w:r>
        <w:rPr>
          <w:rFonts w:cstheme="minorHAnsi"/>
          <w:sz w:val="24"/>
          <w:szCs w:val="24"/>
        </w:rPr>
        <w:t>Πανεπιστήμιο Ιωαννίνων</w:t>
      </w:r>
      <w:r w:rsidRPr="00975A78">
        <w:rPr>
          <w:rFonts w:cstheme="minorHAnsi"/>
          <w:sz w:val="24"/>
          <w:szCs w:val="24"/>
        </w:rPr>
        <w:t xml:space="preserve"> επιθυμεί να προσλάβει ως Ακαδημαϊκούς Υποτρόφους, για τις ανάγκες </w:t>
      </w:r>
      <w:r w:rsidRPr="006904D6">
        <w:rPr>
          <w:rFonts w:cstheme="minorHAnsi"/>
          <w:sz w:val="24"/>
          <w:szCs w:val="24"/>
        </w:rPr>
        <w:t>τ</w:t>
      </w:r>
      <w:r w:rsidR="00C92CD0" w:rsidRPr="006904D6">
        <w:rPr>
          <w:rFonts w:cstheme="minorHAnsi"/>
          <w:sz w:val="24"/>
          <w:szCs w:val="24"/>
        </w:rPr>
        <w:t xml:space="preserve">ου Τμήματος  </w:t>
      </w:r>
      <w:r w:rsidR="006A3601">
        <w:rPr>
          <w:rFonts w:cstheme="minorHAnsi"/>
          <w:sz w:val="24"/>
          <w:szCs w:val="24"/>
        </w:rPr>
        <w:t>Γεωπονίας</w:t>
      </w:r>
      <w:r w:rsidR="00322096">
        <w:rPr>
          <w:rFonts w:cstheme="minorHAnsi"/>
          <w:sz w:val="24"/>
          <w:szCs w:val="24"/>
        </w:rPr>
        <w:t>:</w:t>
      </w:r>
      <w:r w:rsidRPr="00975A78">
        <w:rPr>
          <w:rFonts w:cstheme="minorHAnsi"/>
          <w:sz w:val="24"/>
          <w:szCs w:val="24"/>
        </w:rPr>
        <w:t xml:space="preserve">  </w:t>
      </w:r>
    </w:p>
    <w:p w14:paraId="69FA0586" w14:textId="77777777" w:rsidR="004D46D0" w:rsidRPr="00975A78" w:rsidRDefault="004D46D0" w:rsidP="004D46D0">
      <w:pPr>
        <w:pStyle w:val="a3"/>
        <w:numPr>
          <w:ilvl w:val="0"/>
          <w:numId w:val="3"/>
        </w:numPr>
        <w:tabs>
          <w:tab w:val="center" w:pos="4678"/>
        </w:tabs>
        <w:ind w:left="714" w:hanging="357"/>
        <w:jc w:val="both"/>
        <w:rPr>
          <w:rFonts w:cstheme="minorHAnsi"/>
          <w:sz w:val="24"/>
          <w:szCs w:val="24"/>
        </w:rPr>
      </w:pPr>
      <w:r w:rsidRPr="00975A78">
        <w:rPr>
          <w:rFonts w:cstheme="minorHAnsi"/>
          <w:sz w:val="24"/>
          <w:szCs w:val="24"/>
        </w:rPr>
        <w:t>επιστήμονες αναγνωρισμένου επιστημονικού κύρους,</w:t>
      </w:r>
    </w:p>
    <w:p w14:paraId="37B2CD02" w14:textId="77777777" w:rsidR="004D46D0" w:rsidRPr="00975A78" w:rsidRDefault="004D46D0" w:rsidP="004D46D0">
      <w:pPr>
        <w:pStyle w:val="a3"/>
        <w:numPr>
          <w:ilvl w:val="0"/>
          <w:numId w:val="3"/>
        </w:numPr>
        <w:tabs>
          <w:tab w:val="center" w:pos="4678"/>
        </w:tabs>
        <w:ind w:left="714" w:hanging="357"/>
        <w:jc w:val="both"/>
        <w:rPr>
          <w:rFonts w:cstheme="minorHAnsi"/>
          <w:sz w:val="24"/>
          <w:szCs w:val="24"/>
        </w:rPr>
      </w:pPr>
      <w:r w:rsidRPr="00975A78">
        <w:rPr>
          <w:rFonts w:cstheme="minorHAnsi"/>
          <w:sz w:val="24"/>
          <w:szCs w:val="24"/>
        </w:rPr>
        <w:t xml:space="preserve">είτε κατόχους διδακτορικού διπλώματος συναφούς με το γνωστικό αντικείμενο της προκηρυσσόμενης θέσης, </w:t>
      </w:r>
    </w:p>
    <w:p w14:paraId="616F8BB5" w14:textId="77777777" w:rsidR="004D46D0" w:rsidRDefault="004D46D0" w:rsidP="004D46D0">
      <w:pPr>
        <w:pStyle w:val="a3"/>
        <w:numPr>
          <w:ilvl w:val="0"/>
          <w:numId w:val="3"/>
        </w:numPr>
        <w:tabs>
          <w:tab w:val="center" w:pos="4678"/>
        </w:tabs>
        <w:ind w:left="714" w:hanging="357"/>
        <w:jc w:val="both"/>
        <w:rPr>
          <w:rFonts w:cstheme="minorHAnsi"/>
          <w:sz w:val="24"/>
          <w:szCs w:val="24"/>
        </w:rPr>
      </w:pPr>
      <w:r w:rsidRPr="00975A78">
        <w:rPr>
          <w:rFonts w:cstheme="minorHAnsi"/>
          <w:sz w:val="24"/>
          <w:szCs w:val="24"/>
        </w:rPr>
        <w:t>ή ελλείψει των παραπάνω</w:t>
      </w:r>
      <w:r>
        <w:rPr>
          <w:rFonts w:cstheme="minorHAnsi"/>
          <w:sz w:val="24"/>
          <w:szCs w:val="24"/>
        </w:rPr>
        <w:t>,</w:t>
      </w:r>
      <w:r w:rsidRPr="00975A78">
        <w:rPr>
          <w:rFonts w:cstheme="minorHAnsi"/>
          <w:sz w:val="24"/>
          <w:szCs w:val="24"/>
        </w:rPr>
        <w:t xml:space="preserve"> υποψήφιους </w:t>
      </w:r>
      <w:r w:rsidRPr="003B3484">
        <w:rPr>
          <w:rFonts w:cstheme="minorHAnsi"/>
          <w:sz w:val="24"/>
          <w:szCs w:val="24"/>
        </w:rPr>
        <w:t>διδάκτορες</w:t>
      </w:r>
      <w:r w:rsidR="00322096" w:rsidRPr="003B3484">
        <w:rPr>
          <w:rFonts w:cstheme="minorHAnsi"/>
          <w:sz w:val="24"/>
          <w:szCs w:val="24"/>
        </w:rPr>
        <w:t>, κατά προτίμηση</w:t>
      </w:r>
      <w:r w:rsidRPr="003B3484">
        <w:rPr>
          <w:rFonts w:cstheme="minorHAnsi"/>
          <w:sz w:val="24"/>
          <w:szCs w:val="24"/>
        </w:rPr>
        <w:t xml:space="preserve"> κατόχους </w:t>
      </w:r>
      <w:r w:rsidRPr="00975A78">
        <w:rPr>
          <w:rFonts w:cstheme="minorHAnsi"/>
          <w:sz w:val="24"/>
          <w:szCs w:val="24"/>
        </w:rPr>
        <w:t>μεταπτυχιακού τίτλου σπουδών</w:t>
      </w:r>
      <w:r w:rsidR="00322096">
        <w:rPr>
          <w:rFonts w:cstheme="minorHAnsi"/>
          <w:sz w:val="24"/>
          <w:szCs w:val="24"/>
        </w:rPr>
        <w:t>,</w:t>
      </w:r>
      <w:r w:rsidRPr="00975A78">
        <w:rPr>
          <w:rFonts w:cstheme="minorHAnsi"/>
          <w:sz w:val="24"/>
          <w:szCs w:val="24"/>
        </w:rPr>
        <w:t xml:space="preserve"> σε γνωστικό αντικείμενο συναφές με το γνωστικό αντικείμενο της προκηρυσσόμενης θέσης,</w:t>
      </w:r>
    </w:p>
    <w:p w14:paraId="0F4F919F" w14:textId="77777777" w:rsidR="004D46D0" w:rsidRPr="00F770E3" w:rsidRDefault="00322096" w:rsidP="004D46D0">
      <w:pPr>
        <w:pStyle w:val="a3"/>
        <w:numPr>
          <w:ilvl w:val="0"/>
          <w:numId w:val="3"/>
        </w:numPr>
        <w:tabs>
          <w:tab w:val="center" w:pos="4678"/>
        </w:tabs>
        <w:ind w:left="714" w:hanging="357"/>
        <w:jc w:val="both"/>
        <w:rPr>
          <w:rFonts w:cstheme="minorHAnsi"/>
          <w:sz w:val="24"/>
          <w:szCs w:val="24"/>
        </w:rPr>
      </w:pPr>
      <w:r w:rsidRPr="003B3484">
        <w:rPr>
          <w:rFonts w:cstheme="minorHAnsi"/>
          <w:sz w:val="24"/>
          <w:szCs w:val="24"/>
        </w:rPr>
        <w:t xml:space="preserve">είτε άτομα </w:t>
      </w:r>
      <w:r w:rsidR="004D46D0" w:rsidRPr="003B3484">
        <w:rPr>
          <w:rFonts w:cstheme="minorHAnsi"/>
          <w:sz w:val="24"/>
          <w:szCs w:val="24"/>
        </w:rPr>
        <w:t xml:space="preserve">εξαιρετικής </w:t>
      </w:r>
      <w:r w:rsidR="004D46D0" w:rsidRPr="00F770E3">
        <w:rPr>
          <w:rFonts w:cstheme="minorHAnsi"/>
          <w:sz w:val="24"/>
          <w:szCs w:val="24"/>
        </w:rPr>
        <w:t>τεχνικής εμπειρίας</w:t>
      </w:r>
    </w:p>
    <w:p w14:paraId="7A9245B1" w14:textId="4B77C376" w:rsidR="004D46D0" w:rsidRPr="00975A78" w:rsidRDefault="004D46D0" w:rsidP="004D46D0">
      <w:pPr>
        <w:tabs>
          <w:tab w:val="center" w:pos="4678"/>
        </w:tabs>
        <w:jc w:val="both"/>
        <w:rPr>
          <w:rFonts w:cstheme="minorHAnsi"/>
          <w:sz w:val="24"/>
          <w:szCs w:val="24"/>
        </w:rPr>
      </w:pPr>
      <w:r w:rsidRPr="00975A78">
        <w:rPr>
          <w:rFonts w:cstheme="minorHAnsi"/>
          <w:sz w:val="24"/>
          <w:szCs w:val="24"/>
        </w:rPr>
        <w:t>με</w:t>
      </w:r>
      <w:r>
        <w:rPr>
          <w:rFonts w:cstheme="minorHAnsi"/>
          <w:sz w:val="24"/>
          <w:szCs w:val="24"/>
        </w:rPr>
        <w:t xml:space="preserve">τά </w:t>
      </w:r>
      <w:r w:rsidRPr="006904D6">
        <w:rPr>
          <w:rFonts w:cstheme="minorHAnsi"/>
          <w:sz w:val="24"/>
          <w:szCs w:val="24"/>
        </w:rPr>
        <w:t xml:space="preserve">από </w:t>
      </w:r>
      <w:r w:rsidR="00C92CD0" w:rsidRPr="006904D6">
        <w:rPr>
          <w:rFonts w:cstheme="minorHAnsi"/>
          <w:sz w:val="24"/>
          <w:szCs w:val="24"/>
        </w:rPr>
        <w:t>τ</w:t>
      </w:r>
      <w:r w:rsidR="00075AAB">
        <w:rPr>
          <w:rFonts w:cstheme="minorHAnsi"/>
          <w:sz w:val="24"/>
          <w:szCs w:val="24"/>
        </w:rPr>
        <w:t>ις</w:t>
      </w:r>
      <w:r w:rsidR="00C92CD0" w:rsidRPr="006904D6">
        <w:rPr>
          <w:rFonts w:cstheme="minorHAnsi"/>
          <w:sz w:val="24"/>
          <w:szCs w:val="24"/>
        </w:rPr>
        <w:t xml:space="preserve"> ως άνω </w:t>
      </w:r>
      <w:r w:rsidR="00075AAB">
        <w:rPr>
          <w:rFonts w:cstheme="minorHAnsi"/>
          <w:sz w:val="24"/>
          <w:szCs w:val="24"/>
        </w:rPr>
        <w:t>αποφάσεις</w:t>
      </w:r>
      <w:r w:rsidRPr="006904D6">
        <w:rPr>
          <w:rFonts w:cstheme="minorHAnsi"/>
          <w:sz w:val="24"/>
          <w:szCs w:val="24"/>
        </w:rPr>
        <w:t xml:space="preserve"> της Συγκλήτου</w:t>
      </w:r>
      <w:r w:rsidR="00322096">
        <w:rPr>
          <w:rFonts w:cstheme="minorHAnsi"/>
          <w:sz w:val="24"/>
          <w:szCs w:val="24"/>
        </w:rPr>
        <w:t xml:space="preserve"> </w:t>
      </w:r>
      <w:r w:rsidR="00322096" w:rsidRPr="003B3484">
        <w:rPr>
          <w:rFonts w:cstheme="minorHAnsi"/>
          <w:sz w:val="24"/>
          <w:szCs w:val="24"/>
        </w:rPr>
        <w:t>&amp; του Πρυτανικού Συμβουλίου</w:t>
      </w:r>
      <w:r w:rsidR="00075AAB" w:rsidRPr="003B3484">
        <w:rPr>
          <w:rFonts w:cstheme="minorHAnsi"/>
          <w:sz w:val="24"/>
          <w:szCs w:val="24"/>
        </w:rPr>
        <w:t xml:space="preserve"> </w:t>
      </w:r>
      <w:r w:rsidRPr="003B3484">
        <w:rPr>
          <w:rFonts w:cstheme="minorHAnsi"/>
          <w:sz w:val="24"/>
          <w:szCs w:val="24"/>
        </w:rPr>
        <w:t xml:space="preserve">και </w:t>
      </w:r>
      <w:r w:rsidR="00C92CD0" w:rsidRPr="006904D6">
        <w:rPr>
          <w:rFonts w:cstheme="minorHAnsi"/>
          <w:sz w:val="24"/>
          <w:szCs w:val="24"/>
        </w:rPr>
        <w:t>τ</w:t>
      </w:r>
      <w:r w:rsidR="00075AAB">
        <w:rPr>
          <w:rFonts w:cstheme="minorHAnsi"/>
          <w:sz w:val="24"/>
          <w:szCs w:val="24"/>
        </w:rPr>
        <w:t>ις</w:t>
      </w:r>
      <w:r w:rsidR="00C92CD0" w:rsidRPr="006904D6">
        <w:rPr>
          <w:rFonts w:cstheme="minorHAnsi"/>
          <w:sz w:val="24"/>
          <w:szCs w:val="24"/>
        </w:rPr>
        <w:t xml:space="preserve"> σχετικ</w:t>
      </w:r>
      <w:r w:rsidR="00075AAB">
        <w:rPr>
          <w:rFonts w:cstheme="minorHAnsi"/>
          <w:sz w:val="24"/>
          <w:szCs w:val="24"/>
        </w:rPr>
        <w:t>ές</w:t>
      </w:r>
      <w:r w:rsidR="00C92CD0" w:rsidRPr="006904D6">
        <w:rPr>
          <w:rFonts w:cstheme="minorHAnsi"/>
          <w:sz w:val="24"/>
          <w:szCs w:val="24"/>
        </w:rPr>
        <w:t xml:space="preserve"> </w:t>
      </w:r>
      <w:r w:rsidR="00075AAB">
        <w:rPr>
          <w:rFonts w:cstheme="minorHAnsi"/>
          <w:sz w:val="24"/>
          <w:szCs w:val="24"/>
        </w:rPr>
        <w:t>αποφάσεις</w:t>
      </w:r>
      <w:r w:rsidR="00C92CD0" w:rsidRPr="006904D6">
        <w:rPr>
          <w:rFonts w:cstheme="minorHAnsi"/>
          <w:sz w:val="24"/>
          <w:szCs w:val="24"/>
        </w:rPr>
        <w:t xml:space="preserve"> της Συνέλευσης του Τμήματος</w:t>
      </w:r>
      <w:r w:rsidR="000E5BB3" w:rsidRPr="000E5BB3">
        <w:rPr>
          <w:rFonts w:cstheme="minorHAnsi"/>
          <w:sz w:val="24"/>
          <w:szCs w:val="24"/>
        </w:rPr>
        <w:t xml:space="preserve"> (59</w:t>
      </w:r>
      <w:r w:rsidR="000E5BB3" w:rsidRPr="000E5BB3">
        <w:rPr>
          <w:rFonts w:cstheme="minorHAnsi"/>
          <w:sz w:val="24"/>
          <w:szCs w:val="24"/>
          <w:vertAlign w:val="superscript"/>
        </w:rPr>
        <w:t>ης</w:t>
      </w:r>
      <w:r w:rsidR="000E5BB3">
        <w:rPr>
          <w:rFonts w:cstheme="minorHAnsi"/>
          <w:sz w:val="24"/>
          <w:szCs w:val="24"/>
        </w:rPr>
        <w:t>/15.09.2021)</w:t>
      </w:r>
      <w:r w:rsidRPr="006904D6">
        <w:rPr>
          <w:rFonts w:cstheme="minorHAnsi"/>
          <w:sz w:val="24"/>
          <w:szCs w:val="24"/>
        </w:rPr>
        <w:t>,</w:t>
      </w:r>
      <w:r w:rsidRPr="00975A78">
        <w:rPr>
          <w:rFonts w:cstheme="minorHAnsi"/>
          <w:sz w:val="24"/>
          <w:szCs w:val="24"/>
        </w:rPr>
        <w:t xml:space="preserve"> για τη διεξαγωγή διδακτικού, κλινικού και ερευνητικού έργου, καθοριζόμενου με τη σύμβαση που υπογράφεται μεταξύ του </w:t>
      </w:r>
      <w:r>
        <w:rPr>
          <w:rFonts w:cstheme="minorHAnsi"/>
          <w:sz w:val="24"/>
          <w:szCs w:val="24"/>
        </w:rPr>
        <w:t>Α</w:t>
      </w:r>
      <w:r w:rsidRPr="00975A78">
        <w:rPr>
          <w:rFonts w:cstheme="minorHAnsi"/>
          <w:sz w:val="24"/>
          <w:szCs w:val="24"/>
        </w:rPr>
        <w:t xml:space="preserve">καδημαϊκού </w:t>
      </w:r>
      <w:r>
        <w:rPr>
          <w:rFonts w:cstheme="minorHAnsi"/>
          <w:sz w:val="24"/>
          <w:szCs w:val="24"/>
        </w:rPr>
        <w:t>Υ</w:t>
      </w:r>
      <w:r w:rsidR="00C92CD0">
        <w:rPr>
          <w:rFonts w:cstheme="minorHAnsi"/>
          <w:sz w:val="24"/>
          <w:szCs w:val="24"/>
        </w:rPr>
        <w:t xml:space="preserve">ποτρόφου, </w:t>
      </w:r>
      <w:r w:rsidR="00C92CD0" w:rsidRPr="006904D6">
        <w:rPr>
          <w:rFonts w:cstheme="minorHAnsi"/>
          <w:sz w:val="24"/>
          <w:szCs w:val="24"/>
        </w:rPr>
        <w:t>του Προέδρου του Τμήματος</w:t>
      </w:r>
      <w:r w:rsidR="00C92CD0">
        <w:rPr>
          <w:rFonts w:cstheme="minorHAnsi"/>
          <w:sz w:val="24"/>
          <w:szCs w:val="24"/>
        </w:rPr>
        <w:t xml:space="preserve"> </w:t>
      </w:r>
      <w:r w:rsidRPr="00975A78">
        <w:rPr>
          <w:rFonts w:cstheme="minorHAnsi"/>
          <w:sz w:val="24"/>
          <w:szCs w:val="24"/>
        </w:rPr>
        <w:t xml:space="preserve">και του Πρύτανη του </w:t>
      </w:r>
      <w:r>
        <w:rPr>
          <w:rFonts w:cstheme="minorHAnsi"/>
          <w:sz w:val="24"/>
          <w:szCs w:val="24"/>
        </w:rPr>
        <w:t>Πανεπιστημίου Ιωαννίνων</w:t>
      </w:r>
      <w:r w:rsidRPr="00975A78">
        <w:rPr>
          <w:rFonts w:cstheme="minorHAnsi"/>
          <w:sz w:val="24"/>
          <w:szCs w:val="24"/>
        </w:rPr>
        <w:t>.</w:t>
      </w:r>
      <w:r>
        <w:rPr>
          <w:rFonts w:cstheme="minorHAnsi"/>
          <w:sz w:val="24"/>
          <w:szCs w:val="24"/>
        </w:rPr>
        <w:t xml:space="preserve"> </w:t>
      </w:r>
      <w:r w:rsidRPr="00975A78">
        <w:rPr>
          <w:rFonts w:cstheme="minorHAnsi"/>
          <w:sz w:val="24"/>
          <w:szCs w:val="24"/>
        </w:rPr>
        <w:t xml:space="preserve">Οι συμβάσεις </w:t>
      </w:r>
      <w:r>
        <w:rPr>
          <w:rFonts w:cstheme="minorHAnsi"/>
          <w:sz w:val="24"/>
          <w:szCs w:val="24"/>
        </w:rPr>
        <w:t xml:space="preserve">αυτές </w:t>
      </w:r>
      <w:r w:rsidRPr="00975A78">
        <w:rPr>
          <w:rFonts w:cstheme="minorHAnsi"/>
          <w:sz w:val="24"/>
          <w:szCs w:val="24"/>
        </w:rPr>
        <w:t>δεν υπάγονται στις διατάξεις των Κεφαλαίων Α΄, Β΄ και Γ΄ του Ν.2190/1994, αλλά υπάγονται στις εξαιρέσεις της ΠΥΣ 33/2006 (</w:t>
      </w:r>
      <w:r>
        <w:rPr>
          <w:rFonts w:cstheme="minorHAnsi"/>
          <w:sz w:val="24"/>
          <w:szCs w:val="24"/>
        </w:rPr>
        <w:t xml:space="preserve">ΦΕΚ </w:t>
      </w:r>
      <w:r w:rsidRPr="00975A78">
        <w:rPr>
          <w:rFonts w:cstheme="minorHAnsi"/>
          <w:sz w:val="24"/>
          <w:szCs w:val="24"/>
        </w:rPr>
        <w:t xml:space="preserve">Α΄280). </w:t>
      </w:r>
    </w:p>
    <w:p w14:paraId="58889BB3" w14:textId="2CAAFCB1" w:rsidR="004D46D0" w:rsidRDefault="00C92CD0" w:rsidP="004D46D0">
      <w:pPr>
        <w:tabs>
          <w:tab w:val="center" w:pos="4678"/>
        </w:tabs>
        <w:jc w:val="both"/>
        <w:rPr>
          <w:rFonts w:cstheme="minorHAnsi"/>
          <w:sz w:val="24"/>
          <w:szCs w:val="24"/>
        </w:rPr>
      </w:pPr>
      <w:r>
        <w:rPr>
          <w:rFonts w:cstheme="minorHAnsi"/>
          <w:sz w:val="24"/>
          <w:szCs w:val="24"/>
        </w:rPr>
        <w:t xml:space="preserve">Ανάλογα με τις ανάγκες παροχής διδακτικού έργου, η </w:t>
      </w:r>
      <w:r w:rsidR="004D46D0">
        <w:rPr>
          <w:rFonts w:cstheme="minorHAnsi"/>
          <w:sz w:val="24"/>
          <w:szCs w:val="24"/>
        </w:rPr>
        <w:t xml:space="preserve">διάρκεια της σύμβασης θα καλύπτει τα </w:t>
      </w:r>
      <w:r>
        <w:rPr>
          <w:rFonts w:cstheme="minorHAnsi"/>
          <w:sz w:val="24"/>
          <w:szCs w:val="24"/>
        </w:rPr>
        <w:t xml:space="preserve">δύο </w:t>
      </w:r>
      <w:r w:rsidR="004D46D0">
        <w:rPr>
          <w:rFonts w:cstheme="minorHAnsi"/>
          <w:sz w:val="24"/>
          <w:szCs w:val="24"/>
        </w:rPr>
        <w:t>διδακτικά εξάμηνα του Ακαδημαϊκού Έτους 20</w:t>
      </w:r>
      <w:r w:rsidR="00075AAB">
        <w:rPr>
          <w:rFonts w:cstheme="minorHAnsi"/>
          <w:sz w:val="24"/>
          <w:szCs w:val="24"/>
        </w:rPr>
        <w:t>2</w:t>
      </w:r>
      <w:r w:rsidR="000E5BB3">
        <w:rPr>
          <w:rFonts w:cstheme="minorHAnsi"/>
          <w:sz w:val="24"/>
          <w:szCs w:val="24"/>
        </w:rPr>
        <w:t>1</w:t>
      </w:r>
      <w:r w:rsidR="004D46D0">
        <w:rPr>
          <w:rFonts w:cstheme="minorHAnsi"/>
          <w:sz w:val="24"/>
          <w:szCs w:val="24"/>
        </w:rPr>
        <w:t>-202</w:t>
      </w:r>
      <w:r w:rsidR="000E5BB3">
        <w:rPr>
          <w:rFonts w:cstheme="minorHAnsi"/>
          <w:sz w:val="24"/>
          <w:szCs w:val="24"/>
        </w:rPr>
        <w:t>2</w:t>
      </w:r>
      <w:r>
        <w:rPr>
          <w:rFonts w:cstheme="minorHAnsi"/>
          <w:sz w:val="24"/>
          <w:szCs w:val="24"/>
        </w:rPr>
        <w:t xml:space="preserve">, είτε μόνο το χειμερινό </w:t>
      </w:r>
      <w:r w:rsidR="006904D6">
        <w:rPr>
          <w:rFonts w:cstheme="minorHAnsi"/>
          <w:sz w:val="24"/>
          <w:szCs w:val="24"/>
        </w:rPr>
        <w:t xml:space="preserve">εξάμηνο (από ημερομηνία υπογραφής σύμβασης έως </w:t>
      </w:r>
      <w:r w:rsidR="000E5BB3">
        <w:rPr>
          <w:rFonts w:cstheme="minorHAnsi"/>
          <w:sz w:val="24"/>
          <w:szCs w:val="24"/>
        </w:rPr>
        <w:t>11</w:t>
      </w:r>
      <w:r w:rsidR="006904D6">
        <w:rPr>
          <w:rFonts w:cstheme="minorHAnsi"/>
          <w:sz w:val="24"/>
          <w:szCs w:val="24"/>
        </w:rPr>
        <w:t>.02.202</w:t>
      </w:r>
      <w:r w:rsidR="000E5BB3">
        <w:rPr>
          <w:rFonts w:cstheme="minorHAnsi"/>
          <w:sz w:val="24"/>
          <w:szCs w:val="24"/>
        </w:rPr>
        <w:t>2</w:t>
      </w:r>
      <w:r w:rsidR="006904D6">
        <w:rPr>
          <w:rFonts w:cstheme="minorHAnsi"/>
          <w:sz w:val="24"/>
          <w:szCs w:val="24"/>
        </w:rPr>
        <w:t xml:space="preserve">) </w:t>
      </w:r>
      <w:r>
        <w:rPr>
          <w:rFonts w:cstheme="minorHAnsi"/>
          <w:sz w:val="24"/>
          <w:szCs w:val="24"/>
        </w:rPr>
        <w:t>είτε μόνο το εαριν</w:t>
      </w:r>
      <w:r w:rsidR="00DF7E28">
        <w:rPr>
          <w:rFonts w:cstheme="minorHAnsi"/>
          <w:sz w:val="24"/>
          <w:szCs w:val="24"/>
        </w:rPr>
        <w:t>ό</w:t>
      </w:r>
      <w:r>
        <w:rPr>
          <w:rFonts w:cstheme="minorHAnsi"/>
          <w:sz w:val="24"/>
          <w:szCs w:val="24"/>
        </w:rPr>
        <w:t xml:space="preserve"> εξάμηνο</w:t>
      </w:r>
      <w:r w:rsidR="006904D6">
        <w:rPr>
          <w:rFonts w:cstheme="minorHAnsi"/>
          <w:sz w:val="24"/>
          <w:szCs w:val="24"/>
        </w:rPr>
        <w:t xml:space="preserve"> (από </w:t>
      </w:r>
      <w:r w:rsidR="000E5BB3">
        <w:rPr>
          <w:rFonts w:cstheme="minorHAnsi"/>
          <w:sz w:val="24"/>
          <w:szCs w:val="24"/>
        </w:rPr>
        <w:t>14</w:t>
      </w:r>
      <w:r w:rsidR="006904D6">
        <w:rPr>
          <w:rFonts w:cstheme="minorHAnsi"/>
          <w:sz w:val="24"/>
          <w:szCs w:val="24"/>
        </w:rPr>
        <w:t>.02.202</w:t>
      </w:r>
      <w:r w:rsidR="000E5BB3">
        <w:rPr>
          <w:rFonts w:cstheme="minorHAnsi"/>
          <w:sz w:val="24"/>
          <w:szCs w:val="24"/>
        </w:rPr>
        <w:t>2</w:t>
      </w:r>
      <w:r w:rsidR="006904D6">
        <w:rPr>
          <w:rFonts w:cstheme="minorHAnsi"/>
          <w:sz w:val="24"/>
          <w:szCs w:val="24"/>
        </w:rPr>
        <w:t xml:space="preserve">  έως 2</w:t>
      </w:r>
      <w:r w:rsidR="000E5BB3">
        <w:rPr>
          <w:rFonts w:cstheme="minorHAnsi"/>
          <w:sz w:val="24"/>
          <w:szCs w:val="24"/>
        </w:rPr>
        <w:t>4</w:t>
      </w:r>
      <w:r w:rsidR="006904D6">
        <w:rPr>
          <w:rFonts w:cstheme="minorHAnsi"/>
          <w:sz w:val="24"/>
          <w:szCs w:val="24"/>
        </w:rPr>
        <w:t>.06.202</w:t>
      </w:r>
      <w:r w:rsidR="000E5BB3">
        <w:rPr>
          <w:rFonts w:cstheme="minorHAnsi"/>
          <w:sz w:val="24"/>
          <w:szCs w:val="24"/>
        </w:rPr>
        <w:t>2</w:t>
      </w:r>
      <w:r w:rsidR="006904D6">
        <w:rPr>
          <w:rFonts w:cstheme="minorHAnsi"/>
          <w:sz w:val="24"/>
          <w:szCs w:val="24"/>
        </w:rPr>
        <w:t>)</w:t>
      </w:r>
      <w:r w:rsidR="004D46D0" w:rsidRPr="007161EF">
        <w:rPr>
          <w:rFonts w:cstheme="minorHAnsi"/>
          <w:sz w:val="24"/>
          <w:szCs w:val="24"/>
        </w:rPr>
        <w:t xml:space="preserve">, </w:t>
      </w:r>
      <w:r w:rsidR="004D46D0" w:rsidRPr="00975A78">
        <w:rPr>
          <w:rFonts w:cstheme="minorHAnsi"/>
          <w:sz w:val="24"/>
          <w:szCs w:val="24"/>
        </w:rPr>
        <w:t xml:space="preserve">με την πρόνοια ότι ο </w:t>
      </w:r>
      <w:r w:rsidR="004D46D0">
        <w:rPr>
          <w:rFonts w:cstheme="minorHAnsi"/>
          <w:sz w:val="24"/>
          <w:szCs w:val="24"/>
        </w:rPr>
        <w:t>Υ</w:t>
      </w:r>
      <w:r w:rsidR="004D46D0" w:rsidRPr="00975A78">
        <w:rPr>
          <w:rFonts w:cstheme="minorHAnsi"/>
          <w:sz w:val="24"/>
          <w:szCs w:val="24"/>
        </w:rPr>
        <w:t>πότροφος υποχρεούται να διεξάγει τις εξετάσεις των μαθημάτων που θα αναλάβει να διδάξει κατά την εξεταστική περίοδο του Σεπτε</w:t>
      </w:r>
      <w:r w:rsidR="004D46D0">
        <w:rPr>
          <w:rFonts w:cstheme="minorHAnsi"/>
          <w:sz w:val="24"/>
          <w:szCs w:val="24"/>
        </w:rPr>
        <w:t>μβρίου 202</w:t>
      </w:r>
      <w:r w:rsidR="000E5BB3">
        <w:rPr>
          <w:rFonts w:cstheme="minorHAnsi"/>
          <w:sz w:val="24"/>
          <w:szCs w:val="24"/>
        </w:rPr>
        <w:t>2</w:t>
      </w:r>
      <w:r w:rsidR="004D46D0" w:rsidRPr="00975A78">
        <w:rPr>
          <w:rFonts w:cstheme="minorHAnsi"/>
          <w:sz w:val="24"/>
          <w:szCs w:val="24"/>
        </w:rPr>
        <w:t>.</w:t>
      </w:r>
      <w:r w:rsidR="004D46D0">
        <w:rPr>
          <w:rFonts w:cstheme="minorHAnsi"/>
          <w:sz w:val="24"/>
          <w:szCs w:val="24"/>
        </w:rPr>
        <w:t xml:space="preserve"> Η σύμβαση δ</w:t>
      </w:r>
      <w:r w:rsidR="004D46D0" w:rsidRPr="00975A78">
        <w:rPr>
          <w:rFonts w:cstheme="minorHAnsi"/>
          <w:sz w:val="24"/>
          <w:szCs w:val="24"/>
        </w:rPr>
        <w:t>ύναται να ανανεωθεί μέχρι δύο ακόμη ακαδημαϊκά έτη</w:t>
      </w:r>
      <w:r w:rsidR="004D46D0">
        <w:rPr>
          <w:rFonts w:cstheme="minorHAnsi"/>
          <w:sz w:val="24"/>
          <w:szCs w:val="24"/>
        </w:rPr>
        <w:t>. Σε κάθε περίπτωση ο</w:t>
      </w:r>
      <w:r w:rsidR="004D46D0" w:rsidRPr="00975A78">
        <w:rPr>
          <w:rFonts w:cstheme="minorHAnsi"/>
          <w:sz w:val="24"/>
          <w:szCs w:val="24"/>
        </w:rPr>
        <w:t xml:space="preserve"> συνολικός χρόνος διάρκειας της σύμβασης δεν μπορεί να υπερβεί τα τρία (3) ακαδημαϊκά έτη</w:t>
      </w:r>
      <w:r w:rsidR="004D46D0">
        <w:rPr>
          <w:rFonts w:cstheme="minorHAnsi"/>
          <w:sz w:val="24"/>
          <w:szCs w:val="24"/>
        </w:rPr>
        <w:t>.</w:t>
      </w:r>
    </w:p>
    <w:p w14:paraId="0BC9FA5F" w14:textId="77777777" w:rsidR="004D46D0" w:rsidRPr="00975A78" w:rsidRDefault="004D46D0" w:rsidP="004D46D0">
      <w:pPr>
        <w:tabs>
          <w:tab w:val="center" w:pos="4678"/>
        </w:tabs>
        <w:jc w:val="both"/>
        <w:rPr>
          <w:rFonts w:cstheme="minorHAnsi"/>
          <w:sz w:val="24"/>
          <w:szCs w:val="24"/>
        </w:rPr>
      </w:pPr>
      <w:r>
        <w:rPr>
          <w:rFonts w:cstheme="minorHAnsi"/>
          <w:sz w:val="24"/>
          <w:szCs w:val="24"/>
        </w:rPr>
        <w:t>Επισημαίνεται, ότι δ</w:t>
      </w:r>
      <w:r w:rsidRPr="00975A78">
        <w:rPr>
          <w:rFonts w:cstheme="minorHAnsi"/>
          <w:sz w:val="24"/>
          <w:szCs w:val="24"/>
        </w:rPr>
        <w:t xml:space="preserve">εν είναι δυνατή η απασχόληση ως </w:t>
      </w:r>
      <w:r>
        <w:rPr>
          <w:rFonts w:cstheme="minorHAnsi"/>
          <w:sz w:val="24"/>
          <w:szCs w:val="24"/>
        </w:rPr>
        <w:t>Α</w:t>
      </w:r>
      <w:r w:rsidRPr="00975A78">
        <w:rPr>
          <w:rFonts w:cstheme="minorHAnsi"/>
          <w:sz w:val="24"/>
          <w:szCs w:val="24"/>
        </w:rPr>
        <w:t xml:space="preserve">καδημαϊκών </w:t>
      </w:r>
      <w:r>
        <w:rPr>
          <w:rFonts w:cstheme="minorHAnsi"/>
          <w:sz w:val="24"/>
          <w:szCs w:val="24"/>
        </w:rPr>
        <w:t>Υ</w:t>
      </w:r>
      <w:r w:rsidRPr="00975A78">
        <w:rPr>
          <w:rFonts w:cstheme="minorHAnsi"/>
          <w:sz w:val="24"/>
          <w:szCs w:val="24"/>
        </w:rPr>
        <w:t>ποτρόφων των αφυπηρετησάντων μελών του οικείου ή άλλου ΑΕΙ της ημεδαπής ή της αλλοδαπής ή συνταξιούχων του ευρύτερου δημόσιου τομέα.</w:t>
      </w:r>
    </w:p>
    <w:p w14:paraId="5E96C7E8" w14:textId="77777777" w:rsidR="004D46D0" w:rsidRDefault="004D46D0" w:rsidP="004D46D0">
      <w:pPr>
        <w:tabs>
          <w:tab w:val="center" w:pos="4678"/>
        </w:tabs>
        <w:jc w:val="both"/>
        <w:rPr>
          <w:rFonts w:cstheme="minorHAnsi"/>
          <w:sz w:val="24"/>
          <w:szCs w:val="24"/>
        </w:rPr>
      </w:pPr>
      <w:r>
        <w:rPr>
          <w:rFonts w:cstheme="minorHAnsi"/>
          <w:sz w:val="24"/>
          <w:szCs w:val="24"/>
        </w:rPr>
        <w:lastRenderedPageBreak/>
        <w:t xml:space="preserve">Οι υποψήφιοι που θα επιλεγούν εκτός του διδακτικού έργου οφείλουν να παρέχουν και ερευνητικό ή κλινικό έργο ανάλογα με το ποσοστό της απασχόλησής </w:t>
      </w:r>
      <w:r w:rsidR="00431F58">
        <w:rPr>
          <w:rFonts w:cstheme="minorHAnsi"/>
          <w:sz w:val="24"/>
          <w:szCs w:val="24"/>
        </w:rPr>
        <w:t xml:space="preserve">τους. Ειδικότερα, </w:t>
      </w:r>
      <w:r>
        <w:rPr>
          <w:rFonts w:cstheme="minorHAnsi"/>
          <w:sz w:val="24"/>
          <w:szCs w:val="24"/>
        </w:rPr>
        <w:t>σε περίπτωση πλήρους απασχόλησης σαράντα (40) ωρών</w:t>
      </w:r>
      <w:r w:rsidR="00431F58">
        <w:rPr>
          <w:rFonts w:cstheme="minorHAnsi"/>
          <w:sz w:val="24"/>
          <w:szCs w:val="24"/>
        </w:rPr>
        <w:t xml:space="preserve"> την εβδομάδα</w:t>
      </w:r>
      <w:r>
        <w:rPr>
          <w:rFonts w:cstheme="minorHAnsi"/>
          <w:sz w:val="24"/>
          <w:szCs w:val="24"/>
        </w:rPr>
        <w:t xml:space="preserve">, το διδακτικό έργο </w:t>
      </w:r>
      <w:r w:rsidR="00431F58">
        <w:rPr>
          <w:rFonts w:cstheme="minorHAnsi"/>
          <w:sz w:val="24"/>
          <w:szCs w:val="24"/>
        </w:rPr>
        <w:t xml:space="preserve">θα καλύπτει </w:t>
      </w:r>
      <w:r>
        <w:rPr>
          <w:rFonts w:cstheme="minorHAnsi"/>
          <w:sz w:val="24"/>
          <w:szCs w:val="24"/>
        </w:rPr>
        <w:t>δεκαέξι (16) ώρες εβδομαδιαίας απασχόλησης</w:t>
      </w:r>
      <w:r w:rsidR="00431F58">
        <w:rPr>
          <w:rFonts w:cstheme="minorHAnsi"/>
          <w:sz w:val="24"/>
          <w:szCs w:val="24"/>
        </w:rPr>
        <w:t xml:space="preserve"> και το ερευνητικό ή κλινικό έργο</w:t>
      </w:r>
      <w:r w:rsidR="00431F58" w:rsidRPr="00431F58">
        <w:rPr>
          <w:rFonts w:cstheme="minorHAnsi"/>
          <w:sz w:val="24"/>
          <w:szCs w:val="24"/>
        </w:rPr>
        <w:t xml:space="preserve"> </w:t>
      </w:r>
      <w:r w:rsidR="00431F58">
        <w:rPr>
          <w:rFonts w:cstheme="minorHAnsi"/>
          <w:sz w:val="24"/>
          <w:szCs w:val="24"/>
        </w:rPr>
        <w:t>είκοσι τέσσερις (24) ώρες. Σε περίπτωση μερικής απασχόλησης,</w:t>
      </w:r>
      <w:r>
        <w:rPr>
          <w:rFonts w:cstheme="minorHAnsi"/>
          <w:sz w:val="24"/>
          <w:szCs w:val="24"/>
        </w:rPr>
        <w:t xml:space="preserve"> η υποχρέωση παροχής διδακτικού και κλινικού ή ερευνητικού έργου μειώνεται ανάλογα και θα λογίζεται ως </w:t>
      </w:r>
      <w:r w:rsidR="00431F58">
        <w:rPr>
          <w:rFonts w:cstheme="minorHAnsi"/>
          <w:sz w:val="24"/>
          <w:szCs w:val="24"/>
        </w:rPr>
        <w:t>ποσοστό της πλήρους απασχόλησης, σύμφωνα με τον παρακάτω πίνακα:</w:t>
      </w:r>
    </w:p>
    <w:tbl>
      <w:tblPr>
        <w:tblStyle w:val="a5"/>
        <w:tblW w:w="0" w:type="auto"/>
        <w:jc w:val="center"/>
        <w:tblLook w:val="04A0" w:firstRow="1" w:lastRow="0" w:firstColumn="1" w:lastColumn="0" w:noHBand="0" w:noVBand="1"/>
      </w:tblPr>
      <w:tblGrid>
        <w:gridCol w:w="2689"/>
        <w:gridCol w:w="2409"/>
        <w:gridCol w:w="2694"/>
      </w:tblGrid>
      <w:tr w:rsidR="00C54795" w14:paraId="4601D628" w14:textId="77777777" w:rsidTr="00C54795">
        <w:trPr>
          <w:jc w:val="center"/>
        </w:trPr>
        <w:tc>
          <w:tcPr>
            <w:tcW w:w="2689" w:type="dxa"/>
          </w:tcPr>
          <w:p w14:paraId="597FEE5D" w14:textId="77777777" w:rsidR="00C54795" w:rsidRDefault="00C54795" w:rsidP="00C54795">
            <w:pPr>
              <w:tabs>
                <w:tab w:val="center" w:pos="4678"/>
              </w:tabs>
              <w:jc w:val="center"/>
              <w:rPr>
                <w:rFonts w:cstheme="minorHAnsi"/>
                <w:sz w:val="24"/>
                <w:szCs w:val="24"/>
              </w:rPr>
            </w:pPr>
            <w:r>
              <w:rPr>
                <w:rFonts w:cstheme="minorHAnsi"/>
                <w:sz w:val="24"/>
                <w:szCs w:val="24"/>
              </w:rPr>
              <w:t xml:space="preserve">ΔΙΔΑΚΤΙΚΟ ΕΡΓΟ </w:t>
            </w:r>
          </w:p>
          <w:p w14:paraId="1BE852E2" w14:textId="77777777" w:rsidR="00C54795" w:rsidRDefault="00C54795" w:rsidP="00C54795">
            <w:pPr>
              <w:tabs>
                <w:tab w:val="center" w:pos="4678"/>
              </w:tabs>
              <w:jc w:val="center"/>
              <w:rPr>
                <w:rFonts w:cstheme="minorHAnsi"/>
                <w:sz w:val="24"/>
                <w:szCs w:val="24"/>
              </w:rPr>
            </w:pPr>
            <w:r>
              <w:rPr>
                <w:rFonts w:cstheme="minorHAnsi"/>
                <w:sz w:val="24"/>
                <w:szCs w:val="24"/>
              </w:rPr>
              <w:t>(ώρες/εβδ.)</w:t>
            </w:r>
          </w:p>
        </w:tc>
        <w:tc>
          <w:tcPr>
            <w:tcW w:w="2409" w:type="dxa"/>
          </w:tcPr>
          <w:p w14:paraId="3AC06D90" w14:textId="77777777" w:rsidR="00C54795" w:rsidRDefault="00C54795" w:rsidP="00C54795">
            <w:pPr>
              <w:tabs>
                <w:tab w:val="center" w:pos="4678"/>
              </w:tabs>
              <w:jc w:val="center"/>
              <w:rPr>
                <w:rFonts w:cstheme="minorHAnsi"/>
                <w:sz w:val="24"/>
                <w:szCs w:val="24"/>
              </w:rPr>
            </w:pPr>
            <w:r>
              <w:rPr>
                <w:rFonts w:cstheme="minorHAnsi"/>
                <w:sz w:val="24"/>
                <w:szCs w:val="24"/>
              </w:rPr>
              <w:t xml:space="preserve">ΛΟΙΠΟ ΕΡΓΟ </w:t>
            </w:r>
          </w:p>
          <w:p w14:paraId="0337EF67" w14:textId="77777777" w:rsidR="00C54795" w:rsidRDefault="00C54795" w:rsidP="00C54795">
            <w:pPr>
              <w:tabs>
                <w:tab w:val="center" w:pos="4678"/>
              </w:tabs>
              <w:jc w:val="center"/>
              <w:rPr>
                <w:rFonts w:cstheme="minorHAnsi"/>
                <w:sz w:val="24"/>
                <w:szCs w:val="24"/>
              </w:rPr>
            </w:pPr>
            <w:r>
              <w:rPr>
                <w:rFonts w:cstheme="minorHAnsi"/>
                <w:sz w:val="24"/>
                <w:szCs w:val="24"/>
              </w:rPr>
              <w:t>(ώρες/εβδ.)</w:t>
            </w:r>
          </w:p>
        </w:tc>
        <w:tc>
          <w:tcPr>
            <w:tcW w:w="2694" w:type="dxa"/>
          </w:tcPr>
          <w:p w14:paraId="13E7FDD7" w14:textId="77777777" w:rsidR="00C54795" w:rsidRDefault="00C54795" w:rsidP="00C54795">
            <w:pPr>
              <w:tabs>
                <w:tab w:val="center" w:pos="4678"/>
              </w:tabs>
              <w:jc w:val="center"/>
              <w:rPr>
                <w:rFonts w:cstheme="minorHAnsi"/>
                <w:sz w:val="24"/>
                <w:szCs w:val="24"/>
              </w:rPr>
            </w:pPr>
            <w:r>
              <w:rPr>
                <w:rFonts w:cstheme="minorHAnsi"/>
                <w:sz w:val="24"/>
                <w:szCs w:val="24"/>
              </w:rPr>
              <w:t>ΣΥΝΟΛΟ ΑΠΑΣΧΟΛΗΣΗΣ (ώρες/εβδ.)</w:t>
            </w:r>
          </w:p>
        </w:tc>
      </w:tr>
      <w:tr w:rsidR="00C54795" w14:paraId="5930A857" w14:textId="77777777" w:rsidTr="00C54795">
        <w:trPr>
          <w:jc w:val="center"/>
        </w:trPr>
        <w:tc>
          <w:tcPr>
            <w:tcW w:w="2689" w:type="dxa"/>
          </w:tcPr>
          <w:p w14:paraId="4F819E16" w14:textId="77777777" w:rsidR="00C54795" w:rsidRPr="00394268" w:rsidRDefault="00C54795" w:rsidP="00C54795">
            <w:pPr>
              <w:jc w:val="center"/>
            </w:pPr>
            <w:r w:rsidRPr="00394268">
              <w:t>15</w:t>
            </w:r>
          </w:p>
        </w:tc>
        <w:tc>
          <w:tcPr>
            <w:tcW w:w="2409" w:type="dxa"/>
          </w:tcPr>
          <w:p w14:paraId="3A9A9EDD" w14:textId="77777777" w:rsidR="00C54795" w:rsidRPr="00394268" w:rsidRDefault="00C54795" w:rsidP="00C54795">
            <w:pPr>
              <w:jc w:val="center"/>
            </w:pPr>
            <w:r w:rsidRPr="00394268">
              <w:t>23</w:t>
            </w:r>
          </w:p>
        </w:tc>
        <w:tc>
          <w:tcPr>
            <w:tcW w:w="2694" w:type="dxa"/>
          </w:tcPr>
          <w:p w14:paraId="58CD5B33" w14:textId="77777777" w:rsidR="00C54795" w:rsidRPr="00394268" w:rsidRDefault="00C54795" w:rsidP="00C54795">
            <w:pPr>
              <w:jc w:val="center"/>
            </w:pPr>
            <w:r w:rsidRPr="00394268">
              <w:t>38</w:t>
            </w:r>
          </w:p>
        </w:tc>
      </w:tr>
      <w:tr w:rsidR="00C54795" w14:paraId="76C76747" w14:textId="77777777" w:rsidTr="00C54795">
        <w:trPr>
          <w:jc w:val="center"/>
        </w:trPr>
        <w:tc>
          <w:tcPr>
            <w:tcW w:w="2689" w:type="dxa"/>
          </w:tcPr>
          <w:p w14:paraId="3AB6F243" w14:textId="77777777" w:rsidR="00C54795" w:rsidRPr="00394268" w:rsidRDefault="00C54795" w:rsidP="00C54795">
            <w:pPr>
              <w:jc w:val="center"/>
            </w:pPr>
            <w:r w:rsidRPr="00394268">
              <w:t>14</w:t>
            </w:r>
          </w:p>
        </w:tc>
        <w:tc>
          <w:tcPr>
            <w:tcW w:w="2409" w:type="dxa"/>
          </w:tcPr>
          <w:p w14:paraId="1778DA52" w14:textId="77777777" w:rsidR="00C54795" w:rsidRPr="00394268" w:rsidRDefault="00C54795" w:rsidP="00C54795">
            <w:pPr>
              <w:jc w:val="center"/>
            </w:pPr>
            <w:r w:rsidRPr="00394268">
              <w:t>21</w:t>
            </w:r>
          </w:p>
        </w:tc>
        <w:tc>
          <w:tcPr>
            <w:tcW w:w="2694" w:type="dxa"/>
          </w:tcPr>
          <w:p w14:paraId="125C376F" w14:textId="77777777" w:rsidR="00C54795" w:rsidRPr="00394268" w:rsidRDefault="00C54795" w:rsidP="00C54795">
            <w:pPr>
              <w:jc w:val="center"/>
            </w:pPr>
            <w:r w:rsidRPr="00394268">
              <w:t>35</w:t>
            </w:r>
          </w:p>
        </w:tc>
      </w:tr>
      <w:tr w:rsidR="00C54795" w14:paraId="23B8F78B" w14:textId="77777777" w:rsidTr="00C54795">
        <w:trPr>
          <w:jc w:val="center"/>
        </w:trPr>
        <w:tc>
          <w:tcPr>
            <w:tcW w:w="2689" w:type="dxa"/>
          </w:tcPr>
          <w:p w14:paraId="5AD1F358" w14:textId="77777777" w:rsidR="00C54795" w:rsidRPr="00394268" w:rsidRDefault="00C54795" w:rsidP="00C54795">
            <w:pPr>
              <w:jc w:val="center"/>
            </w:pPr>
            <w:r w:rsidRPr="00394268">
              <w:t>13</w:t>
            </w:r>
          </w:p>
        </w:tc>
        <w:tc>
          <w:tcPr>
            <w:tcW w:w="2409" w:type="dxa"/>
          </w:tcPr>
          <w:p w14:paraId="43716E2E" w14:textId="77777777" w:rsidR="00C54795" w:rsidRPr="00394268" w:rsidRDefault="00C54795" w:rsidP="00C54795">
            <w:pPr>
              <w:jc w:val="center"/>
            </w:pPr>
            <w:r w:rsidRPr="00394268">
              <w:t>20</w:t>
            </w:r>
          </w:p>
        </w:tc>
        <w:tc>
          <w:tcPr>
            <w:tcW w:w="2694" w:type="dxa"/>
          </w:tcPr>
          <w:p w14:paraId="719CB42C" w14:textId="77777777" w:rsidR="00C54795" w:rsidRPr="00394268" w:rsidRDefault="00C54795" w:rsidP="00C54795">
            <w:pPr>
              <w:jc w:val="center"/>
            </w:pPr>
            <w:r w:rsidRPr="00394268">
              <w:t>33</w:t>
            </w:r>
          </w:p>
        </w:tc>
      </w:tr>
      <w:tr w:rsidR="00C54795" w14:paraId="3E29A936" w14:textId="77777777" w:rsidTr="00C54795">
        <w:trPr>
          <w:jc w:val="center"/>
        </w:trPr>
        <w:tc>
          <w:tcPr>
            <w:tcW w:w="2689" w:type="dxa"/>
          </w:tcPr>
          <w:p w14:paraId="09FD5735" w14:textId="77777777" w:rsidR="00C54795" w:rsidRPr="00394268" w:rsidRDefault="00C54795" w:rsidP="00C54795">
            <w:pPr>
              <w:jc w:val="center"/>
            </w:pPr>
            <w:r w:rsidRPr="00394268">
              <w:t>12</w:t>
            </w:r>
          </w:p>
        </w:tc>
        <w:tc>
          <w:tcPr>
            <w:tcW w:w="2409" w:type="dxa"/>
          </w:tcPr>
          <w:p w14:paraId="57073936" w14:textId="77777777" w:rsidR="00C54795" w:rsidRPr="00394268" w:rsidRDefault="00C54795" w:rsidP="00C54795">
            <w:pPr>
              <w:jc w:val="center"/>
            </w:pPr>
            <w:r w:rsidRPr="00394268">
              <w:t>18</w:t>
            </w:r>
          </w:p>
        </w:tc>
        <w:tc>
          <w:tcPr>
            <w:tcW w:w="2694" w:type="dxa"/>
          </w:tcPr>
          <w:p w14:paraId="4B2AA5DB" w14:textId="77777777" w:rsidR="00C54795" w:rsidRPr="00394268" w:rsidRDefault="00C54795" w:rsidP="00C54795">
            <w:pPr>
              <w:jc w:val="center"/>
            </w:pPr>
            <w:r w:rsidRPr="00394268">
              <w:t>30</w:t>
            </w:r>
          </w:p>
        </w:tc>
      </w:tr>
      <w:tr w:rsidR="00C54795" w14:paraId="5B69E411" w14:textId="77777777" w:rsidTr="00C54795">
        <w:trPr>
          <w:jc w:val="center"/>
        </w:trPr>
        <w:tc>
          <w:tcPr>
            <w:tcW w:w="2689" w:type="dxa"/>
          </w:tcPr>
          <w:p w14:paraId="5F4D509C" w14:textId="77777777" w:rsidR="00C54795" w:rsidRPr="00394268" w:rsidRDefault="00C54795" w:rsidP="00C54795">
            <w:pPr>
              <w:jc w:val="center"/>
            </w:pPr>
            <w:r w:rsidRPr="00394268">
              <w:t>11</w:t>
            </w:r>
          </w:p>
        </w:tc>
        <w:tc>
          <w:tcPr>
            <w:tcW w:w="2409" w:type="dxa"/>
          </w:tcPr>
          <w:p w14:paraId="341A6244" w14:textId="77777777" w:rsidR="00C54795" w:rsidRPr="00394268" w:rsidRDefault="00C54795" w:rsidP="00C54795">
            <w:pPr>
              <w:jc w:val="center"/>
            </w:pPr>
            <w:r w:rsidRPr="00394268">
              <w:t>17</w:t>
            </w:r>
          </w:p>
        </w:tc>
        <w:tc>
          <w:tcPr>
            <w:tcW w:w="2694" w:type="dxa"/>
          </w:tcPr>
          <w:p w14:paraId="73388C43" w14:textId="77777777" w:rsidR="00C54795" w:rsidRPr="00394268" w:rsidRDefault="00C54795" w:rsidP="00C54795">
            <w:pPr>
              <w:jc w:val="center"/>
            </w:pPr>
            <w:r w:rsidRPr="00394268">
              <w:t>28</w:t>
            </w:r>
          </w:p>
        </w:tc>
      </w:tr>
      <w:tr w:rsidR="00C54795" w14:paraId="28485069" w14:textId="77777777" w:rsidTr="00C54795">
        <w:trPr>
          <w:jc w:val="center"/>
        </w:trPr>
        <w:tc>
          <w:tcPr>
            <w:tcW w:w="2689" w:type="dxa"/>
          </w:tcPr>
          <w:p w14:paraId="085F5897" w14:textId="77777777" w:rsidR="00C54795" w:rsidRPr="00394268" w:rsidRDefault="00C54795" w:rsidP="00C54795">
            <w:pPr>
              <w:jc w:val="center"/>
            </w:pPr>
            <w:r w:rsidRPr="00394268">
              <w:t>10</w:t>
            </w:r>
          </w:p>
        </w:tc>
        <w:tc>
          <w:tcPr>
            <w:tcW w:w="2409" w:type="dxa"/>
          </w:tcPr>
          <w:p w14:paraId="4CD6485C" w14:textId="77777777" w:rsidR="00C54795" w:rsidRPr="00394268" w:rsidRDefault="00C54795" w:rsidP="00C54795">
            <w:pPr>
              <w:jc w:val="center"/>
            </w:pPr>
            <w:r w:rsidRPr="00394268">
              <w:t>15</w:t>
            </w:r>
          </w:p>
        </w:tc>
        <w:tc>
          <w:tcPr>
            <w:tcW w:w="2694" w:type="dxa"/>
          </w:tcPr>
          <w:p w14:paraId="53A2D167" w14:textId="77777777" w:rsidR="00C54795" w:rsidRPr="00394268" w:rsidRDefault="00C54795" w:rsidP="00C54795">
            <w:pPr>
              <w:jc w:val="center"/>
            </w:pPr>
            <w:r w:rsidRPr="00394268">
              <w:t>25</w:t>
            </w:r>
          </w:p>
        </w:tc>
      </w:tr>
      <w:tr w:rsidR="00C54795" w14:paraId="33A8841A" w14:textId="77777777" w:rsidTr="00C54795">
        <w:trPr>
          <w:jc w:val="center"/>
        </w:trPr>
        <w:tc>
          <w:tcPr>
            <w:tcW w:w="2689" w:type="dxa"/>
          </w:tcPr>
          <w:p w14:paraId="79418683" w14:textId="77777777" w:rsidR="00C54795" w:rsidRPr="00394268" w:rsidRDefault="00C54795" w:rsidP="00C54795">
            <w:pPr>
              <w:jc w:val="center"/>
            </w:pPr>
            <w:r w:rsidRPr="00394268">
              <w:t>9</w:t>
            </w:r>
          </w:p>
        </w:tc>
        <w:tc>
          <w:tcPr>
            <w:tcW w:w="2409" w:type="dxa"/>
          </w:tcPr>
          <w:p w14:paraId="61D23C89" w14:textId="77777777" w:rsidR="00C54795" w:rsidRPr="00394268" w:rsidRDefault="00C54795" w:rsidP="00C54795">
            <w:pPr>
              <w:jc w:val="center"/>
            </w:pPr>
            <w:r w:rsidRPr="00394268">
              <w:t>14</w:t>
            </w:r>
          </w:p>
        </w:tc>
        <w:tc>
          <w:tcPr>
            <w:tcW w:w="2694" w:type="dxa"/>
          </w:tcPr>
          <w:p w14:paraId="596931CE" w14:textId="77777777" w:rsidR="00C54795" w:rsidRPr="00394268" w:rsidRDefault="00C54795" w:rsidP="00C54795">
            <w:pPr>
              <w:jc w:val="center"/>
            </w:pPr>
            <w:r w:rsidRPr="00394268">
              <w:t>23</w:t>
            </w:r>
          </w:p>
        </w:tc>
      </w:tr>
      <w:tr w:rsidR="00C54795" w14:paraId="53A06130" w14:textId="77777777" w:rsidTr="00C54795">
        <w:trPr>
          <w:jc w:val="center"/>
        </w:trPr>
        <w:tc>
          <w:tcPr>
            <w:tcW w:w="2689" w:type="dxa"/>
          </w:tcPr>
          <w:p w14:paraId="62E0B23C" w14:textId="77777777" w:rsidR="00C54795" w:rsidRPr="00394268" w:rsidRDefault="00C54795" w:rsidP="00C54795">
            <w:pPr>
              <w:jc w:val="center"/>
            </w:pPr>
            <w:r w:rsidRPr="00394268">
              <w:t>8</w:t>
            </w:r>
          </w:p>
        </w:tc>
        <w:tc>
          <w:tcPr>
            <w:tcW w:w="2409" w:type="dxa"/>
          </w:tcPr>
          <w:p w14:paraId="61228B00" w14:textId="77777777" w:rsidR="00C54795" w:rsidRPr="00394268" w:rsidRDefault="00C54795" w:rsidP="00C54795">
            <w:pPr>
              <w:jc w:val="center"/>
            </w:pPr>
            <w:r w:rsidRPr="00394268">
              <w:t>12</w:t>
            </w:r>
          </w:p>
        </w:tc>
        <w:tc>
          <w:tcPr>
            <w:tcW w:w="2694" w:type="dxa"/>
          </w:tcPr>
          <w:p w14:paraId="053B6BBA" w14:textId="77777777" w:rsidR="00C54795" w:rsidRPr="00394268" w:rsidRDefault="00C54795" w:rsidP="00C54795">
            <w:pPr>
              <w:jc w:val="center"/>
            </w:pPr>
            <w:r w:rsidRPr="00394268">
              <w:t>20</w:t>
            </w:r>
          </w:p>
        </w:tc>
      </w:tr>
      <w:tr w:rsidR="00C54795" w14:paraId="0856F479" w14:textId="77777777" w:rsidTr="00C54795">
        <w:trPr>
          <w:jc w:val="center"/>
        </w:trPr>
        <w:tc>
          <w:tcPr>
            <w:tcW w:w="2689" w:type="dxa"/>
          </w:tcPr>
          <w:p w14:paraId="4ABD4521" w14:textId="77777777" w:rsidR="00C54795" w:rsidRPr="00394268" w:rsidRDefault="00C54795" w:rsidP="00C54795">
            <w:pPr>
              <w:jc w:val="center"/>
            </w:pPr>
            <w:r w:rsidRPr="00394268">
              <w:t>7</w:t>
            </w:r>
          </w:p>
        </w:tc>
        <w:tc>
          <w:tcPr>
            <w:tcW w:w="2409" w:type="dxa"/>
          </w:tcPr>
          <w:p w14:paraId="5A11E2E5" w14:textId="77777777" w:rsidR="00C54795" w:rsidRPr="00394268" w:rsidRDefault="00C54795" w:rsidP="00C54795">
            <w:pPr>
              <w:jc w:val="center"/>
            </w:pPr>
            <w:r w:rsidRPr="00394268">
              <w:t>11</w:t>
            </w:r>
          </w:p>
        </w:tc>
        <w:tc>
          <w:tcPr>
            <w:tcW w:w="2694" w:type="dxa"/>
          </w:tcPr>
          <w:p w14:paraId="7B3A5835" w14:textId="77777777" w:rsidR="00C54795" w:rsidRPr="00394268" w:rsidRDefault="00C54795" w:rsidP="00C54795">
            <w:pPr>
              <w:jc w:val="center"/>
            </w:pPr>
            <w:r w:rsidRPr="00394268">
              <w:t>18</w:t>
            </w:r>
          </w:p>
        </w:tc>
      </w:tr>
      <w:tr w:rsidR="00C54795" w14:paraId="1D4B45DE" w14:textId="77777777" w:rsidTr="00C54795">
        <w:trPr>
          <w:jc w:val="center"/>
        </w:trPr>
        <w:tc>
          <w:tcPr>
            <w:tcW w:w="2689" w:type="dxa"/>
          </w:tcPr>
          <w:p w14:paraId="0AED8C51" w14:textId="77777777" w:rsidR="00C54795" w:rsidRPr="00394268" w:rsidRDefault="00C54795" w:rsidP="00C54795">
            <w:pPr>
              <w:jc w:val="center"/>
            </w:pPr>
            <w:r w:rsidRPr="00394268">
              <w:t>6</w:t>
            </w:r>
          </w:p>
        </w:tc>
        <w:tc>
          <w:tcPr>
            <w:tcW w:w="2409" w:type="dxa"/>
          </w:tcPr>
          <w:p w14:paraId="562CC868" w14:textId="77777777" w:rsidR="00C54795" w:rsidRPr="00394268" w:rsidRDefault="00C54795" w:rsidP="00C54795">
            <w:pPr>
              <w:jc w:val="center"/>
            </w:pPr>
            <w:r w:rsidRPr="00394268">
              <w:t>9</w:t>
            </w:r>
          </w:p>
        </w:tc>
        <w:tc>
          <w:tcPr>
            <w:tcW w:w="2694" w:type="dxa"/>
          </w:tcPr>
          <w:p w14:paraId="0F11147A" w14:textId="77777777" w:rsidR="00C54795" w:rsidRPr="00394268" w:rsidRDefault="00C54795" w:rsidP="00C54795">
            <w:pPr>
              <w:jc w:val="center"/>
            </w:pPr>
            <w:r w:rsidRPr="00394268">
              <w:t>15</w:t>
            </w:r>
          </w:p>
        </w:tc>
      </w:tr>
      <w:tr w:rsidR="00C54795" w14:paraId="69D85CDF" w14:textId="77777777" w:rsidTr="00C54795">
        <w:trPr>
          <w:jc w:val="center"/>
        </w:trPr>
        <w:tc>
          <w:tcPr>
            <w:tcW w:w="2689" w:type="dxa"/>
          </w:tcPr>
          <w:p w14:paraId="6BC41C4E" w14:textId="77777777" w:rsidR="00C54795" w:rsidRPr="00394268" w:rsidRDefault="00C54795" w:rsidP="00C54795">
            <w:pPr>
              <w:jc w:val="center"/>
            </w:pPr>
            <w:r w:rsidRPr="00394268">
              <w:t>5</w:t>
            </w:r>
          </w:p>
        </w:tc>
        <w:tc>
          <w:tcPr>
            <w:tcW w:w="2409" w:type="dxa"/>
          </w:tcPr>
          <w:p w14:paraId="5D7EC130" w14:textId="77777777" w:rsidR="00C54795" w:rsidRPr="00394268" w:rsidRDefault="00C54795" w:rsidP="00C54795">
            <w:pPr>
              <w:jc w:val="center"/>
            </w:pPr>
            <w:r w:rsidRPr="00394268">
              <w:t>8</w:t>
            </w:r>
          </w:p>
        </w:tc>
        <w:tc>
          <w:tcPr>
            <w:tcW w:w="2694" w:type="dxa"/>
          </w:tcPr>
          <w:p w14:paraId="62C63B28" w14:textId="77777777" w:rsidR="00C54795" w:rsidRPr="00394268" w:rsidRDefault="00C54795" w:rsidP="00C54795">
            <w:pPr>
              <w:jc w:val="center"/>
            </w:pPr>
            <w:r w:rsidRPr="00394268">
              <w:t>13</w:t>
            </w:r>
          </w:p>
        </w:tc>
      </w:tr>
      <w:tr w:rsidR="00C54795" w14:paraId="004F3F2A" w14:textId="77777777" w:rsidTr="00C54795">
        <w:trPr>
          <w:jc w:val="center"/>
        </w:trPr>
        <w:tc>
          <w:tcPr>
            <w:tcW w:w="2689" w:type="dxa"/>
          </w:tcPr>
          <w:p w14:paraId="2C6FD412" w14:textId="77777777" w:rsidR="00C54795" w:rsidRPr="00394268" w:rsidRDefault="00C54795" w:rsidP="00C54795">
            <w:pPr>
              <w:jc w:val="center"/>
            </w:pPr>
            <w:r w:rsidRPr="00394268">
              <w:t>4</w:t>
            </w:r>
          </w:p>
        </w:tc>
        <w:tc>
          <w:tcPr>
            <w:tcW w:w="2409" w:type="dxa"/>
          </w:tcPr>
          <w:p w14:paraId="59277015" w14:textId="77777777" w:rsidR="00C54795" w:rsidRPr="00394268" w:rsidRDefault="00C54795" w:rsidP="00C54795">
            <w:pPr>
              <w:jc w:val="center"/>
            </w:pPr>
            <w:r w:rsidRPr="00394268">
              <w:t>6</w:t>
            </w:r>
          </w:p>
        </w:tc>
        <w:tc>
          <w:tcPr>
            <w:tcW w:w="2694" w:type="dxa"/>
          </w:tcPr>
          <w:p w14:paraId="5903C2A6" w14:textId="77777777" w:rsidR="00C54795" w:rsidRPr="00394268" w:rsidRDefault="00C54795" w:rsidP="00C54795">
            <w:pPr>
              <w:jc w:val="center"/>
            </w:pPr>
            <w:r w:rsidRPr="00394268">
              <w:t>10</w:t>
            </w:r>
          </w:p>
        </w:tc>
      </w:tr>
      <w:tr w:rsidR="00C54795" w14:paraId="1E9C5652" w14:textId="77777777" w:rsidTr="00C54795">
        <w:trPr>
          <w:jc w:val="center"/>
        </w:trPr>
        <w:tc>
          <w:tcPr>
            <w:tcW w:w="2689" w:type="dxa"/>
          </w:tcPr>
          <w:p w14:paraId="7B36CE19" w14:textId="77777777" w:rsidR="00C54795" w:rsidRPr="00394268" w:rsidRDefault="00C54795" w:rsidP="00C54795">
            <w:pPr>
              <w:jc w:val="center"/>
            </w:pPr>
            <w:r w:rsidRPr="00394268">
              <w:t>3</w:t>
            </w:r>
          </w:p>
        </w:tc>
        <w:tc>
          <w:tcPr>
            <w:tcW w:w="2409" w:type="dxa"/>
          </w:tcPr>
          <w:p w14:paraId="008D9CDC" w14:textId="77777777" w:rsidR="00C54795" w:rsidRPr="00394268" w:rsidRDefault="00C54795" w:rsidP="00C54795">
            <w:pPr>
              <w:jc w:val="center"/>
            </w:pPr>
            <w:r w:rsidRPr="00394268">
              <w:t>5</w:t>
            </w:r>
          </w:p>
        </w:tc>
        <w:tc>
          <w:tcPr>
            <w:tcW w:w="2694" w:type="dxa"/>
          </w:tcPr>
          <w:p w14:paraId="53C74484" w14:textId="77777777" w:rsidR="00C54795" w:rsidRPr="00394268" w:rsidRDefault="00C54795" w:rsidP="00C54795">
            <w:pPr>
              <w:jc w:val="center"/>
            </w:pPr>
            <w:r w:rsidRPr="00394268">
              <w:t>8</w:t>
            </w:r>
          </w:p>
        </w:tc>
      </w:tr>
      <w:tr w:rsidR="00C54795" w14:paraId="525FB8E8" w14:textId="77777777" w:rsidTr="00C54795">
        <w:trPr>
          <w:jc w:val="center"/>
        </w:trPr>
        <w:tc>
          <w:tcPr>
            <w:tcW w:w="2689" w:type="dxa"/>
          </w:tcPr>
          <w:p w14:paraId="6EA848F9" w14:textId="77777777" w:rsidR="00C54795" w:rsidRPr="00394268" w:rsidRDefault="00C54795" w:rsidP="00C54795">
            <w:pPr>
              <w:jc w:val="center"/>
            </w:pPr>
            <w:r w:rsidRPr="00394268">
              <w:t>2</w:t>
            </w:r>
          </w:p>
        </w:tc>
        <w:tc>
          <w:tcPr>
            <w:tcW w:w="2409" w:type="dxa"/>
          </w:tcPr>
          <w:p w14:paraId="490479B5" w14:textId="77777777" w:rsidR="00C54795" w:rsidRPr="00394268" w:rsidRDefault="00C54795" w:rsidP="00C54795">
            <w:pPr>
              <w:jc w:val="center"/>
            </w:pPr>
            <w:r w:rsidRPr="00394268">
              <w:t>3</w:t>
            </w:r>
          </w:p>
        </w:tc>
        <w:tc>
          <w:tcPr>
            <w:tcW w:w="2694" w:type="dxa"/>
          </w:tcPr>
          <w:p w14:paraId="4BBDFB55" w14:textId="77777777" w:rsidR="00C54795" w:rsidRPr="00394268" w:rsidRDefault="00C54795" w:rsidP="00C54795">
            <w:pPr>
              <w:jc w:val="center"/>
            </w:pPr>
            <w:r w:rsidRPr="00394268">
              <w:t>5</w:t>
            </w:r>
          </w:p>
        </w:tc>
      </w:tr>
      <w:tr w:rsidR="00C54795" w14:paraId="4EA1E5D1" w14:textId="77777777" w:rsidTr="00C54795">
        <w:trPr>
          <w:jc w:val="center"/>
        </w:trPr>
        <w:tc>
          <w:tcPr>
            <w:tcW w:w="2689" w:type="dxa"/>
          </w:tcPr>
          <w:p w14:paraId="3D456BA1" w14:textId="77777777" w:rsidR="00C54795" w:rsidRPr="00394268" w:rsidRDefault="00C54795" w:rsidP="00C54795">
            <w:pPr>
              <w:jc w:val="center"/>
            </w:pPr>
            <w:r w:rsidRPr="00394268">
              <w:t>1</w:t>
            </w:r>
          </w:p>
        </w:tc>
        <w:tc>
          <w:tcPr>
            <w:tcW w:w="2409" w:type="dxa"/>
          </w:tcPr>
          <w:p w14:paraId="2B3EE70A" w14:textId="77777777" w:rsidR="00C54795" w:rsidRPr="00394268" w:rsidRDefault="00C54795" w:rsidP="00C54795">
            <w:pPr>
              <w:jc w:val="center"/>
            </w:pPr>
            <w:r w:rsidRPr="00394268">
              <w:t>2</w:t>
            </w:r>
          </w:p>
        </w:tc>
        <w:tc>
          <w:tcPr>
            <w:tcW w:w="2694" w:type="dxa"/>
          </w:tcPr>
          <w:p w14:paraId="27324586" w14:textId="77777777" w:rsidR="00C54795" w:rsidRDefault="00C54795" w:rsidP="00C54795">
            <w:pPr>
              <w:jc w:val="center"/>
            </w:pPr>
            <w:r w:rsidRPr="00394268">
              <w:t>3</w:t>
            </w:r>
          </w:p>
        </w:tc>
      </w:tr>
    </w:tbl>
    <w:p w14:paraId="33FA6F59" w14:textId="77777777" w:rsidR="004D46D0" w:rsidRPr="00975A78" w:rsidRDefault="004D46D0" w:rsidP="004D46D0">
      <w:pPr>
        <w:tabs>
          <w:tab w:val="center" w:pos="4678"/>
        </w:tabs>
        <w:spacing w:after="120"/>
        <w:jc w:val="both"/>
        <w:rPr>
          <w:rFonts w:cstheme="minorHAns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4"/>
      </w:tblGrid>
      <w:tr w:rsidR="004D46D0" w:rsidRPr="00975A78" w14:paraId="5A56ABA6" w14:textId="77777777" w:rsidTr="00377C1A">
        <w:tc>
          <w:tcPr>
            <w:tcW w:w="10632" w:type="dxa"/>
            <w:shd w:val="clear" w:color="auto" w:fill="auto"/>
          </w:tcPr>
          <w:p w14:paraId="298E7CCE" w14:textId="2C8EC4ED" w:rsidR="004D46D0" w:rsidRPr="00975A78" w:rsidRDefault="004D46D0" w:rsidP="00C54795">
            <w:pPr>
              <w:tabs>
                <w:tab w:val="center" w:pos="4678"/>
              </w:tabs>
              <w:spacing w:before="120" w:after="120"/>
              <w:jc w:val="both"/>
              <w:rPr>
                <w:rFonts w:cstheme="minorHAnsi"/>
                <w:sz w:val="24"/>
                <w:szCs w:val="24"/>
              </w:rPr>
            </w:pPr>
            <w:r>
              <w:rPr>
                <w:rFonts w:cstheme="minorHAnsi"/>
                <w:b/>
                <w:sz w:val="24"/>
                <w:szCs w:val="24"/>
              </w:rPr>
              <w:t>Το Πανεπιστήμιο Ιωαννίνων</w:t>
            </w:r>
            <w:r w:rsidRPr="00975A78">
              <w:rPr>
                <w:rFonts w:cstheme="minorHAnsi"/>
                <w:b/>
                <w:sz w:val="24"/>
                <w:szCs w:val="24"/>
              </w:rPr>
              <w:t xml:space="preserve"> δεν υποχρεούται να προσλάβει Ακαδημαϊκούς Υποτρόφους σε όλα τα προκηρυσσόμενα γνωστικά αντικείμενα. </w:t>
            </w:r>
            <w:r w:rsidRPr="001B26E7">
              <w:rPr>
                <w:rFonts w:cstheme="minorHAnsi"/>
                <w:b/>
                <w:sz w:val="24"/>
                <w:szCs w:val="24"/>
              </w:rPr>
              <w:t xml:space="preserve">Οι προσλήψεις θα γίνουν με βάση τις εκπαιδευτικές ανάγκες των </w:t>
            </w:r>
            <w:r>
              <w:rPr>
                <w:rFonts w:cstheme="minorHAnsi"/>
                <w:b/>
                <w:sz w:val="24"/>
                <w:szCs w:val="24"/>
              </w:rPr>
              <w:t xml:space="preserve">προγραμμάτων προπτυχιακών σπουδών των </w:t>
            </w:r>
            <w:r w:rsidRPr="001B26E7">
              <w:rPr>
                <w:rFonts w:cstheme="minorHAnsi"/>
                <w:b/>
                <w:sz w:val="24"/>
                <w:szCs w:val="24"/>
              </w:rPr>
              <w:t>Τμημάτων του Ιδρύματος, όπως αυτές θα διαμορφωθούν κατά το ακαδημαϊκό έτος 20</w:t>
            </w:r>
            <w:r w:rsidR="005679E7">
              <w:rPr>
                <w:rFonts w:cstheme="minorHAnsi"/>
                <w:b/>
                <w:sz w:val="24"/>
                <w:szCs w:val="24"/>
              </w:rPr>
              <w:t>2</w:t>
            </w:r>
            <w:r w:rsidR="00914110">
              <w:rPr>
                <w:rFonts w:cstheme="minorHAnsi"/>
                <w:b/>
                <w:sz w:val="24"/>
                <w:szCs w:val="24"/>
              </w:rPr>
              <w:t>1</w:t>
            </w:r>
            <w:r w:rsidRPr="001B26E7">
              <w:rPr>
                <w:rFonts w:cstheme="minorHAnsi"/>
                <w:b/>
                <w:sz w:val="24"/>
                <w:szCs w:val="24"/>
              </w:rPr>
              <w:t>-20</w:t>
            </w:r>
            <w:r>
              <w:rPr>
                <w:rFonts w:cstheme="minorHAnsi"/>
                <w:b/>
                <w:sz w:val="24"/>
                <w:szCs w:val="24"/>
              </w:rPr>
              <w:t>2</w:t>
            </w:r>
            <w:r w:rsidR="00914110">
              <w:rPr>
                <w:rFonts w:cstheme="minorHAnsi"/>
                <w:b/>
                <w:sz w:val="24"/>
                <w:szCs w:val="24"/>
              </w:rPr>
              <w:t>2</w:t>
            </w:r>
            <w:r w:rsidRPr="001B26E7">
              <w:rPr>
                <w:rFonts w:cstheme="minorHAnsi"/>
                <w:b/>
                <w:sz w:val="24"/>
                <w:szCs w:val="24"/>
              </w:rPr>
              <w:t xml:space="preserve"> </w:t>
            </w:r>
            <w:r w:rsidRPr="00975A78">
              <w:rPr>
                <w:rFonts w:cstheme="minorHAnsi"/>
                <w:b/>
                <w:sz w:val="24"/>
                <w:szCs w:val="24"/>
              </w:rPr>
              <w:t>και τις διαθέσιμες πιστώσεις. Σε περίπτωση διαφοροποίησης των εκπαιδευτικών αναγκών</w:t>
            </w:r>
            <w:r w:rsidR="00C54795">
              <w:rPr>
                <w:rFonts w:cstheme="minorHAnsi"/>
                <w:b/>
                <w:sz w:val="24"/>
                <w:szCs w:val="24"/>
              </w:rPr>
              <w:t xml:space="preserve"> ή ελλείψει πόρων </w:t>
            </w:r>
            <w:r w:rsidRPr="00975A78">
              <w:rPr>
                <w:rFonts w:cstheme="minorHAnsi"/>
                <w:b/>
                <w:sz w:val="24"/>
                <w:szCs w:val="24"/>
              </w:rPr>
              <w:t>είναι δυνατή η τροποποίηση (μείωση ή αύξηση) των ωρών απασχόλησης</w:t>
            </w:r>
            <w:r w:rsidR="00C54795">
              <w:rPr>
                <w:rFonts w:cstheme="minorHAnsi"/>
                <w:b/>
                <w:sz w:val="24"/>
                <w:szCs w:val="24"/>
              </w:rPr>
              <w:t xml:space="preserve"> έως και η μονομερής </w:t>
            </w:r>
            <w:r w:rsidRPr="00975A78">
              <w:rPr>
                <w:rFonts w:cstheme="minorHAnsi"/>
                <w:b/>
                <w:sz w:val="24"/>
                <w:szCs w:val="24"/>
              </w:rPr>
              <w:t xml:space="preserve">καταγγελία της σύμβασης εργασίας με απόφαση της Συγκλήτου του </w:t>
            </w:r>
            <w:r>
              <w:rPr>
                <w:rFonts w:cstheme="minorHAnsi"/>
                <w:b/>
                <w:sz w:val="24"/>
                <w:szCs w:val="24"/>
              </w:rPr>
              <w:t>Πανεπιστημίου Ιωαννίνων</w:t>
            </w:r>
            <w:r w:rsidRPr="00975A78">
              <w:rPr>
                <w:rFonts w:cstheme="minorHAnsi"/>
                <w:b/>
                <w:sz w:val="24"/>
                <w:szCs w:val="24"/>
              </w:rPr>
              <w:t>, έπειτα από γνώμη του οικείου Τμήματος, που γνωστοποιείται έγκαιρα στον Ακαδημαϊκό Υπότροφο.</w:t>
            </w:r>
          </w:p>
        </w:tc>
      </w:tr>
    </w:tbl>
    <w:p w14:paraId="4A03DDB7" w14:textId="77777777" w:rsidR="004D46D0" w:rsidRPr="00975A78" w:rsidRDefault="004D46D0" w:rsidP="004D46D0">
      <w:pPr>
        <w:tabs>
          <w:tab w:val="center" w:pos="4678"/>
        </w:tabs>
        <w:spacing w:after="120"/>
        <w:jc w:val="both"/>
        <w:rPr>
          <w:rFonts w:cstheme="minorHAnsi"/>
          <w:sz w:val="24"/>
          <w:szCs w:val="24"/>
        </w:rPr>
      </w:pPr>
    </w:p>
    <w:p w14:paraId="115D8A3A" w14:textId="77777777" w:rsidR="004D46D0" w:rsidRPr="00975A78" w:rsidRDefault="004D46D0" w:rsidP="004D46D0">
      <w:pPr>
        <w:tabs>
          <w:tab w:val="center" w:pos="4678"/>
        </w:tabs>
        <w:spacing w:after="120"/>
        <w:jc w:val="both"/>
        <w:rPr>
          <w:rFonts w:cstheme="minorHAnsi"/>
          <w:sz w:val="24"/>
          <w:szCs w:val="24"/>
        </w:rPr>
      </w:pPr>
      <w:r w:rsidRPr="00975A78">
        <w:rPr>
          <w:rFonts w:cstheme="minorHAnsi"/>
          <w:sz w:val="24"/>
          <w:szCs w:val="24"/>
        </w:rPr>
        <w:t>Απαραίτητη προϋπόθεση για την σύναψη σύμβασης με Ακαδημαϊκό Υπότροφο θα είναι η αποδοχή</w:t>
      </w:r>
      <w:r>
        <w:rPr>
          <w:rFonts w:cstheme="minorHAnsi"/>
          <w:sz w:val="24"/>
          <w:szCs w:val="24"/>
        </w:rPr>
        <w:t xml:space="preserve"> εκ μέρους του </w:t>
      </w:r>
      <w:r w:rsidRPr="00975A78">
        <w:rPr>
          <w:rFonts w:cstheme="minorHAnsi"/>
          <w:sz w:val="24"/>
          <w:szCs w:val="24"/>
        </w:rPr>
        <w:t>και</w:t>
      </w:r>
      <w:r>
        <w:rPr>
          <w:rFonts w:cstheme="minorHAnsi"/>
          <w:sz w:val="24"/>
          <w:szCs w:val="24"/>
        </w:rPr>
        <w:t xml:space="preserve"> η </w:t>
      </w:r>
      <w:r w:rsidRPr="00975A78">
        <w:rPr>
          <w:rFonts w:cstheme="minorHAnsi"/>
          <w:sz w:val="24"/>
          <w:szCs w:val="24"/>
        </w:rPr>
        <w:t>τήρηση του ωραρίου</w:t>
      </w:r>
      <w:r>
        <w:rPr>
          <w:rFonts w:cstheme="minorHAnsi"/>
          <w:sz w:val="24"/>
          <w:szCs w:val="24"/>
        </w:rPr>
        <w:t>,</w:t>
      </w:r>
      <w:r w:rsidRPr="00975A78">
        <w:rPr>
          <w:rFonts w:cstheme="minorHAnsi"/>
          <w:sz w:val="24"/>
          <w:szCs w:val="24"/>
        </w:rPr>
        <w:t xml:space="preserve"> βάσει του εγκεκριμένου ωρολογίου προγράμματος</w:t>
      </w:r>
      <w:r>
        <w:rPr>
          <w:rFonts w:cstheme="minorHAnsi"/>
          <w:sz w:val="24"/>
          <w:szCs w:val="24"/>
        </w:rPr>
        <w:t xml:space="preserve">, </w:t>
      </w:r>
      <w:r w:rsidRPr="00975A78">
        <w:rPr>
          <w:rFonts w:cstheme="minorHAnsi"/>
          <w:sz w:val="24"/>
          <w:szCs w:val="24"/>
        </w:rPr>
        <w:t>τ</w:t>
      </w:r>
      <w:r>
        <w:rPr>
          <w:rFonts w:cstheme="minorHAnsi"/>
          <w:sz w:val="24"/>
          <w:szCs w:val="24"/>
        </w:rPr>
        <w:t xml:space="preserve">ου </w:t>
      </w:r>
      <w:r w:rsidRPr="00975A78">
        <w:rPr>
          <w:rFonts w:cstheme="minorHAnsi"/>
          <w:sz w:val="24"/>
          <w:szCs w:val="24"/>
        </w:rPr>
        <w:t>έργου που θα τους ανατεθεί.</w:t>
      </w:r>
    </w:p>
    <w:p w14:paraId="4C8C9741" w14:textId="77777777" w:rsidR="004D46D0" w:rsidRDefault="004D46D0" w:rsidP="004D46D0">
      <w:pPr>
        <w:tabs>
          <w:tab w:val="center" w:pos="4678"/>
        </w:tabs>
        <w:spacing w:after="120"/>
        <w:jc w:val="both"/>
        <w:rPr>
          <w:rFonts w:cstheme="minorHAnsi"/>
          <w:sz w:val="24"/>
          <w:szCs w:val="24"/>
        </w:rPr>
      </w:pPr>
      <w:r w:rsidRPr="00975A78">
        <w:rPr>
          <w:rFonts w:cstheme="minorHAnsi"/>
          <w:sz w:val="24"/>
          <w:szCs w:val="24"/>
        </w:rPr>
        <w:t>Κάθε ενδιαφερόμενος μπορεί να υποβάλει αίτηση υποψηφιότητας για μέχρι δύο (2) θέσεις Ακαδημαϊκών  Υποτρόφων</w:t>
      </w:r>
      <w:r>
        <w:rPr>
          <w:rFonts w:cstheme="minorHAnsi"/>
          <w:sz w:val="24"/>
          <w:szCs w:val="24"/>
        </w:rPr>
        <w:t xml:space="preserve"> συνολικά, στο πλαίσιο της παρούσας πρόσκλησης</w:t>
      </w:r>
      <w:r w:rsidRPr="00975A78">
        <w:rPr>
          <w:rFonts w:cstheme="minorHAnsi"/>
          <w:sz w:val="24"/>
          <w:szCs w:val="24"/>
        </w:rPr>
        <w:t xml:space="preserve">. </w:t>
      </w:r>
    </w:p>
    <w:p w14:paraId="48937DB1" w14:textId="77777777" w:rsidR="004D46D0" w:rsidRDefault="004D46D0" w:rsidP="004D46D0">
      <w:pPr>
        <w:tabs>
          <w:tab w:val="center" w:pos="4678"/>
        </w:tabs>
        <w:spacing w:after="120"/>
        <w:jc w:val="both"/>
        <w:rPr>
          <w:rFonts w:cstheme="minorHAnsi"/>
          <w:sz w:val="24"/>
          <w:szCs w:val="24"/>
        </w:rPr>
      </w:pPr>
    </w:p>
    <w:p w14:paraId="5D49CA6A" w14:textId="77777777" w:rsidR="004D46D0" w:rsidRPr="00975A78" w:rsidRDefault="004D46D0" w:rsidP="004D46D0">
      <w:pPr>
        <w:tabs>
          <w:tab w:val="center" w:pos="4678"/>
        </w:tabs>
        <w:spacing w:after="120"/>
        <w:jc w:val="both"/>
        <w:rPr>
          <w:rFonts w:cstheme="minorHAnsi"/>
          <w:b/>
          <w:sz w:val="24"/>
          <w:szCs w:val="24"/>
          <w:u w:val="single"/>
        </w:rPr>
      </w:pPr>
      <w:r w:rsidRPr="00975A78">
        <w:rPr>
          <w:rFonts w:cstheme="minorHAnsi"/>
          <w:b/>
          <w:sz w:val="24"/>
          <w:szCs w:val="24"/>
          <w:u w:val="single"/>
        </w:rPr>
        <w:t xml:space="preserve">1. </w:t>
      </w:r>
      <w:r>
        <w:rPr>
          <w:rFonts w:cstheme="minorHAnsi"/>
          <w:b/>
          <w:sz w:val="24"/>
          <w:szCs w:val="24"/>
          <w:u w:val="single"/>
        </w:rPr>
        <w:t xml:space="preserve"> ΘΕΣΕΙΣ ΑΚΑΔΗΜΑΪΚΩΝ ΥΠΟΤΡΟΦΩΝ</w:t>
      </w:r>
    </w:p>
    <w:p w14:paraId="72E7198C" w14:textId="77777777" w:rsidR="004D46D0" w:rsidRPr="00975A78" w:rsidRDefault="004D46D0" w:rsidP="004D46D0">
      <w:pPr>
        <w:tabs>
          <w:tab w:val="center" w:pos="4678"/>
        </w:tabs>
        <w:spacing w:after="120"/>
        <w:jc w:val="both"/>
        <w:rPr>
          <w:rFonts w:cstheme="minorHAnsi"/>
          <w:sz w:val="24"/>
          <w:szCs w:val="24"/>
        </w:rPr>
      </w:pPr>
      <w:r w:rsidRPr="00975A78">
        <w:rPr>
          <w:rFonts w:cstheme="minorHAnsi"/>
          <w:sz w:val="24"/>
          <w:szCs w:val="24"/>
        </w:rPr>
        <w:t xml:space="preserve">Οι προσφερόμενες θέσεις Ακαδημαϊκών Υποτρόφων </w:t>
      </w:r>
      <w:r w:rsidR="00C54795">
        <w:rPr>
          <w:rFonts w:cstheme="minorHAnsi"/>
          <w:sz w:val="24"/>
          <w:szCs w:val="24"/>
        </w:rPr>
        <w:t xml:space="preserve">στο Τμήμα </w:t>
      </w:r>
      <w:r w:rsidR="006A3601">
        <w:rPr>
          <w:rFonts w:cstheme="minorHAnsi"/>
          <w:sz w:val="24"/>
          <w:szCs w:val="24"/>
        </w:rPr>
        <w:t>Γεωπονίας</w:t>
      </w:r>
      <w:r w:rsidR="00C54795">
        <w:rPr>
          <w:rFonts w:cstheme="minorHAnsi"/>
          <w:sz w:val="24"/>
          <w:szCs w:val="24"/>
        </w:rPr>
        <w:t xml:space="preserve"> </w:t>
      </w:r>
      <w:r w:rsidRPr="00975A78">
        <w:rPr>
          <w:rFonts w:cstheme="minorHAnsi"/>
          <w:sz w:val="24"/>
          <w:szCs w:val="24"/>
        </w:rPr>
        <w:t>ανά γνωστικό αντικείμενο είναι οι ακόλουθες:</w:t>
      </w:r>
    </w:p>
    <w:p w14:paraId="26CC1648" w14:textId="77777777" w:rsidR="00C54795" w:rsidRPr="001A1F01" w:rsidRDefault="00DF7E28" w:rsidP="00D65ED7">
      <w:pPr>
        <w:tabs>
          <w:tab w:val="left" w:pos="0"/>
          <w:tab w:val="center" w:pos="2977"/>
        </w:tabs>
        <w:spacing w:after="0"/>
        <w:jc w:val="both"/>
        <w:rPr>
          <w:rFonts w:cstheme="minorHAnsi"/>
          <w:sz w:val="24"/>
          <w:szCs w:val="24"/>
        </w:rPr>
      </w:pPr>
      <w:r>
        <w:rPr>
          <w:rFonts w:cstheme="minorHAnsi"/>
          <w:sz w:val="24"/>
          <w:szCs w:val="24"/>
        </w:rPr>
        <w:t>Προβλεπόμενη κ</w:t>
      </w:r>
      <w:r w:rsidR="00C54795">
        <w:rPr>
          <w:rFonts w:cstheme="minorHAnsi"/>
          <w:sz w:val="24"/>
          <w:szCs w:val="24"/>
        </w:rPr>
        <w:t xml:space="preserve">ατανομή διδακτικού έργου: </w:t>
      </w:r>
      <w:r w:rsidR="00C54795" w:rsidRPr="006A3601">
        <w:rPr>
          <w:rFonts w:cstheme="minorHAnsi"/>
          <w:sz w:val="24"/>
          <w:szCs w:val="24"/>
        </w:rPr>
        <w:t>Χειμερινό και Εαρινό Εξάμηνο</w:t>
      </w:r>
    </w:p>
    <w:p w14:paraId="7E7F9CE6" w14:textId="77777777" w:rsidR="00D65ED7" w:rsidRPr="001A1F01" w:rsidRDefault="00D65ED7" w:rsidP="00D65ED7">
      <w:pPr>
        <w:tabs>
          <w:tab w:val="left" w:pos="0"/>
          <w:tab w:val="center" w:pos="2835"/>
        </w:tabs>
        <w:spacing w:after="0"/>
        <w:jc w:val="both"/>
        <w:rPr>
          <w:rFonts w:cstheme="minorHAnsi"/>
          <w:sz w:val="24"/>
          <w:szCs w:val="24"/>
        </w:rPr>
      </w:pPr>
      <w:r w:rsidRPr="001A1F01">
        <w:rPr>
          <w:rFonts w:cstheme="minorHAnsi"/>
          <w:sz w:val="24"/>
          <w:szCs w:val="24"/>
        </w:rPr>
        <w:lastRenderedPageBreak/>
        <w:tab/>
      </w:r>
      <w:r w:rsidRPr="001A1F01">
        <w:rPr>
          <w:rFonts w:cstheme="minorHAnsi"/>
          <w:sz w:val="24"/>
          <w:szCs w:val="24"/>
        </w:rPr>
        <w:tab/>
      </w:r>
      <w:r w:rsidR="00DF7E28" w:rsidRPr="001A1F01">
        <w:rPr>
          <w:rFonts w:cstheme="minorHAnsi"/>
          <w:sz w:val="24"/>
          <w:szCs w:val="24"/>
        </w:rPr>
        <w:tab/>
      </w:r>
      <w:r w:rsidR="00DF7E28" w:rsidRPr="001A1F01">
        <w:rPr>
          <w:rFonts w:cstheme="minorHAnsi"/>
          <w:sz w:val="24"/>
          <w:szCs w:val="24"/>
        </w:rPr>
        <w:tab/>
      </w:r>
    </w:p>
    <w:p w14:paraId="00B30E1B" w14:textId="77777777" w:rsidR="00D65ED7" w:rsidRPr="001A1F01" w:rsidRDefault="00D65ED7" w:rsidP="00D65ED7">
      <w:pPr>
        <w:tabs>
          <w:tab w:val="left" w:pos="0"/>
          <w:tab w:val="center" w:pos="2835"/>
        </w:tabs>
        <w:spacing w:after="0"/>
        <w:jc w:val="both"/>
        <w:rPr>
          <w:rFonts w:cstheme="minorHAnsi"/>
          <w:sz w:val="24"/>
          <w:szCs w:val="24"/>
        </w:rPr>
      </w:pPr>
      <w:r w:rsidRPr="001A1F01">
        <w:rPr>
          <w:rFonts w:cstheme="minorHAnsi"/>
          <w:sz w:val="24"/>
          <w:szCs w:val="24"/>
        </w:rPr>
        <w:tab/>
      </w:r>
      <w:r w:rsidRPr="001A1F01">
        <w:rPr>
          <w:rFonts w:cstheme="minorHAnsi"/>
          <w:sz w:val="24"/>
          <w:szCs w:val="24"/>
        </w:rPr>
        <w:tab/>
      </w:r>
      <w:r w:rsidR="00DF7E28" w:rsidRPr="001A1F01">
        <w:rPr>
          <w:rFonts w:cstheme="minorHAnsi"/>
          <w:sz w:val="24"/>
          <w:szCs w:val="24"/>
        </w:rPr>
        <w:tab/>
      </w:r>
      <w:r w:rsidR="00DF7E28" w:rsidRPr="001A1F01">
        <w:rPr>
          <w:rFonts w:cstheme="minorHAnsi"/>
          <w:sz w:val="24"/>
          <w:szCs w:val="24"/>
        </w:rPr>
        <w:tab/>
      </w:r>
      <w:r w:rsidR="001A1F01" w:rsidRPr="006A3601">
        <w:rPr>
          <w:rFonts w:cstheme="minorHAnsi"/>
          <w:sz w:val="24"/>
          <w:szCs w:val="24"/>
        </w:rPr>
        <w:t xml:space="preserve"> </w:t>
      </w:r>
    </w:p>
    <w:p w14:paraId="7030E0AC" w14:textId="77777777" w:rsidR="00C54795" w:rsidRPr="009F13F0" w:rsidRDefault="00C54795" w:rsidP="004D46D0">
      <w:pPr>
        <w:tabs>
          <w:tab w:val="center" w:pos="4678"/>
        </w:tabs>
        <w:spacing w:after="0"/>
        <w:jc w:val="both"/>
        <w:rPr>
          <w:rFonts w:cstheme="minorHAnsi"/>
          <w:sz w:val="24"/>
          <w:szCs w:val="24"/>
        </w:rPr>
      </w:pPr>
      <w:r>
        <w:rPr>
          <w:rFonts w:cstheme="minorHAnsi"/>
          <w:sz w:val="24"/>
          <w:szCs w:val="24"/>
        </w:rPr>
        <w:tab/>
      </w:r>
    </w:p>
    <w:p w14:paraId="1E280F8A" w14:textId="30CF25DF" w:rsidR="00D65ED7" w:rsidRPr="00465EC6" w:rsidRDefault="00D65ED7" w:rsidP="001A1F01">
      <w:pPr>
        <w:tabs>
          <w:tab w:val="left" w:pos="5103"/>
          <w:tab w:val="left" w:pos="7513"/>
        </w:tabs>
        <w:spacing w:after="0"/>
        <w:jc w:val="both"/>
        <w:rPr>
          <w:rFonts w:cstheme="minorHAnsi"/>
          <w:sz w:val="24"/>
          <w:szCs w:val="24"/>
        </w:rPr>
      </w:pPr>
      <w:r w:rsidRPr="00465EC6">
        <w:rPr>
          <w:rFonts w:cstheme="minorHAnsi"/>
          <w:sz w:val="24"/>
          <w:szCs w:val="24"/>
        </w:rPr>
        <w:t xml:space="preserve">Κωδικός θέσης: </w:t>
      </w:r>
      <w:r w:rsidR="00340196" w:rsidRPr="00465EC6">
        <w:rPr>
          <w:rFonts w:cstheme="minorHAnsi"/>
          <w:b/>
          <w:sz w:val="24"/>
          <w:szCs w:val="24"/>
        </w:rPr>
        <w:t>ΓΕΩ</w:t>
      </w:r>
      <w:r w:rsidR="00465EC6">
        <w:rPr>
          <w:rFonts w:cstheme="minorHAnsi"/>
          <w:b/>
          <w:sz w:val="24"/>
          <w:szCs w:val="24"/>
        </w:rPr>
        <w:t>Π</w:t>
      </w:r>
      <w:r w:rsidR="00340196" w:rsidRPr="00465EC6">
        <w:rPr>
          <w:rFonts w:cstheme="minorHAnsi"/>
          <w:b/>
          <w:sz w:val="24"/>
          <w:szCs w:val="24"/>
        </w:rPr>
        <w:t>-</w:t>
      </w:r>
      <w:r w:rsidR="005679E7" w:rsidRPr="00465EC6">
        <w:rPr>
          <w:rFonts w:cstheme="minorHAnsi"/>
          <w:b/>
          <w:sz w:val="24"/>
          <w:szCs w:val="24"/>
        </w:rPr>
        <w:t>1</w:t>
      </w:r>
      <w:r w:rsidRPr="00465EC6">
        <w:rPr>
          <w:rFonts w:cstheme="minorHAnsi"/>
          <w:sz w:val="24"/>
          <w:szCs w:val="24"/>
        </w:rPr>
        <w:t xml:space="preserve">  Γνωστικό Αντικείμενο: «</w:t>
      </w:r>
      <w:r w:rsidR="00465EC6">
        <w:rPr>
          <w:rFonts w:cstheme="minorHAnsi"/>
          <w:sz w:val="24"/>
          <w:szCs w:val="24"/>
        </w:rPr>
        <w:t>Χημεία για Γεωπόνους-Αγρομετεωρολογία</w:t>
      </w:r>
      <w:r w:rsidRPr="00465EC6">
        <w:rPr>
          <w:rFonts w:cstheme="minorHAnsi"/>
          <w:sz w:val="24"/>
          <w:szCs w:val="24"/>
        </w:rPr>
        <w:t>»</w:t>
      </w:r>
    </w:p>
    <w:p w14:paraId="01E8D31D" w14:textId="18125255" w:rsidR="00DF7E28" w:rsidRPr="00465EC6" w:rsidRDefault="00DF7E28" w:rsidP="00DF7E28">
      <w:pPr>
        <w:tabs>
          <w:tab w:val="center" w:pos="4678"/>
        </w:tabs>
        <w:spacing w:after="0"/>
        <w:jc w:val="both"/>
        <w:rPr>
          <w:rFonts w:cstheme="minorHAnsi"/>
          <w:sz w:val="24"/>
          <w:szCs w:val="24"/>
        </w:rPr>
      </w:pPr>
      <w:r w:rsidRPr="00465EC6">
        <w:rPr>
          <w:rFonts w:cstheme="minorHAnsi"/>
          <w:sz w:val="24"/>
          <w:szCs w:val="24"/>
        </w:rPr>
        <w:t xml:space="preserve">Ενδεικτικά μαθήματα για διδασκαλία: </w:t>
      </w:r>
      <w:r w:rsidR="00465EC6">
        <w:rPr>
          <w:rFonts w:cstheme="minorHAnsi"/>
          <w:sz w:val="24"/>
          <w:szCs w:val="24"/>
        </w:rPr>
        <w:t>Γενική &amp; Ανόργανη Χημεία, Οργανική Χημεία – Βιοχημεία, Φυσική - Αγρομετεωρολογία</w:t>
      </w:r>
      <w:r w:rsidR="009B2487" w:rsidRPr="00465EC6">
        <w:rPr>
          <w:rFonts w:cstheme="minorHAnsi"/>
          <w:sz w:val="24"/>
          <w:szCs w:val="24"/>
        </w:rPr>
        <w:t>.</w:t>
      </w:r>
    </w:p>
    <w:p w14:paraId="5BF7B8EE" w14:textId="77777777" w:rsidR="00DF7E28" w:rsidRPr="00465EC6" w:rsidRDefault="00DF7E28" w:rsidP="00DF7E28">
      <w:pPr>
        <w:tabs>
          <w:tab w:val="left" w:pos="0"/>
          <w:tab w:val="center" w:pos="2977"/>
        </w:tabs>
        <w:spacing w:after="0"/>
        <w:jc w:val="both"/>
        <w:rPr>
          <w:rFonts w:cstheme="minorHAnsi"/>
          <w:sz w:val="24"/>
          <w:szCs w:val="24"/>
        </w:rPr>
      </w:pPr>
      <w:r w:rsidRPr="00465EC6">
        <w:rPr>
          <w:rFonts w:cstheme="minorHAnsi"/>
          <w:sz w:val="24"/>
          <w:szCs w:val="24"/>
        </w:rPr>
        <w:t>Προβλεπόμενη κατανομή διδακτικού έργου: Χειμερινό και Εαρινό Εξάμηνο</w:t>
      </w:r>
    </w:p>
    <w:p w14:paraId="497E618C" w14:textId="77777777" w:rsidR="00340196" w:rsidRPr="00465EC6" w:rsidRDefault="00340196" w:rsidP="00DF7E28">
      <w:pPr>
        <w:tabs>
          <w:tab w:val="left" w:pos="0"/>
          <w:tab w:val="center" w:pos="2977"/>
        </w:tabs>
        <w:spacing w:after="0"/>
        <w:jc w:val="both"/>
        <w:rPr>
          <w:rFonts w:cstheme="minorHAnsi"/>
          <w:sz w:val="24"/>
          <w:szCs w:val="24"/>
        </w:rPr>
      </w:pPr>
    </w:p>
    <w:p w14:paraId="10711599" w14:textId="065EA58C" w:rsidR="00340196" w:rsidRPr="00465EC6" w:rsidRDefault="00340196" w:rsidP="00340196">
      <w:pPr>
        <w:tabs>
          <w:tab w:val="left" w:pos="0"/>
          <w:tab w:val="center" w:pos="2977"/>
        </w:tabs>
        <w:spacing w:after="0"/>
        <w:jc w:val="both"/>
        <w:rPr>
          <w:rFonts w:cstheme="minorHAnsi"/>
          <w:sz w:val="24"/>
          <w:szCs w:val="24"/>
        </w:rPr>
      </w:pPr>
      <w:r w:rsidRPr="00465EC6">
        <w:rPr>
          <w:rFonts w:cstheme="minorHAnsi"/>
          <w:sz w:val="24"/>
          <w:szCs w:val="24"/>
        </w:rPr>
        <w:t xml:space="preserve">Κωδικός θέσης: </w:t>
      </w:r>
      <w:r w:rsidRPr="00465EC6">
        <w:rPr>
          <w:rFonts w:cstheme="minorHAnsi"/>
          <w:b/>
          <w:sz w:val="24"/>
          <w:szCs w:val="24"/>
        </w:rPr>
        <w:t>ΓΕΩ</w:t>
      </w:r>
      <w:r w:rsidR="00465EC6">
        <w:rPr>
          <w:rFonts w:cstheme="minorHAnsi"/>
          <w:b/>
          <w:sz w:val="24"/>
          <w:szCs w:val="24"/>
        </w:rPr>
        <w:t>Π</w:t>
      </w:r>
      <w:r w:rsidRPr="00465EC6">
        <w:rPr>
          <w:rFonts w:cstheme="minorHAnsi"/>
          <w:b/>
          <w:sz w:val="24"/>
          <w:szCs w:val="24"/>
        </w:rPr>
        <w:t>-</w:t>
      </w:r>
      <w:r w:rsidR="005679E7" w:rsidRPr="00465EC6">
        <w:rPr>
          <w:rFonts w:cstheme="minorHAnsi"/>
          <w:b/>
          <w:sz w:val="24"/>
          <w:szCs w:val="24"/>
        </w:rPr>
        <w:t>2</w:t>
      </w:r>
      <w:r w:rsidRPr="00465EC6">
        <w:rPr>
          <w:rFonts w:cstheme="minorHAnsi"/>
          <w:sz w:val="24"/>
          <w:szCs w:val="24"/>
        </w:rPr>
        <w:t xml:space="preserve">  Γνωστικό Αντικείμενο: «</w:t>
      </w:r>
      <w:r w:rsidR="0082346F">
        <w:rPr>
          <w:rFonts w:cstheme="minorHAnsi"/>
          <w:sz w:val="24"/>
          <w:szCs w:val="24"/>
        </w:rPr>
        <w:t>Γεωργική Παραγωγή &amp; Φυτοπαθολογία</w:t>
      </w:r>
      <w:r w:rsidRPr="00465EC6">
        <w:rPr>
          <w:rFonts w:cstheme="minorHAnsi"/>
          <w:sz w:val="24"/>
          <w:szCs w:val="24"/>
        </w:rPr>
        <w:t>»</w:t>
      </w:r>
    </w:p>
    <w:p w14:paraId="5D564AF9" w14:textId="05B155E0" w:rsidR="00340196" w:rsidRPr="00465EC6" w:rsidRDefault="00340196" w:rsidP="00340196">
      <w:pPr>
        <w:tabs>
          <w:tab w:val="left" w:pos="0"/>
          <w:tab w:val="center" w:pos="2977"/>
        </w:tabs>
        <w:spacing w:after="0"/>
        <w:jc w:val="both"/>
        <w:rPr>
          <w:rFonts w:cstheme="minorHAnsi"/>
          <w:sz w:val="24"/>
          <w:szCs w:val="24"/>
        </w:rPr>
      </w:pPr>
      <w:r w:rsidRPr="00465EC6">
        <w:rPr>
          <w:rFonts w:cstheme="minorHAnsi"/>
          <w:sz w:val="24"/>
          <w:szCs w:val="24"/>
        </w:rPr>
        <w:t xml:space="preserve">Ενδεικτικά μαθήματα για διδασκαλία: </w:t>
      </w:r>
      <w:r w:rsidR="0082346F">
        <w:rPr>
          <w:rFonts w:cstheme="minorHAnsi"/>
          <w:sz w:val="24"/>
          <w:szCs w:val="24"/>
        </w:rPr>
        <w:t>Γιγαρτόκαρπα – Εσπεριδοειδή, Φυτά μεγάλης</w:t>
      </w:r>
      <w:r w:rsidR="001340D6">
        <w:rPr>
          <w:rFonts w:cstheme="minorHAnsi"/>
          <w:sz w:val="24"/>
          <w:szCs w:val="24"/>
        </w:rPr>
        <w:t xml:space="preserve"> καλλιέργειας, Βιομηχανικά &amp; ενεργειακά φυτά, Γεωργική Ζωολογία – Εντομολογία, Ζωικοί εχθροί, Φυτοπαθολογία</w:t>
      </w:r>
      <w:r w:rsidR="009B2487" w:rsidRPr="00465EC6">
        <w:rPr>
          <w:rFonts w:cstheme="minorHAnsi"/>
          <w:sz w:val="24"/>
          <w:szCs w:val="24"/>
        </w:rPr>
        <w:t>.</w:t>
      </w:r>
    </w:p>
    <w:p w14:paraId="52871BBB" w14:textId="77777777" w:rsidR="00340196" w:rsidRPr="00465EC6" w:rsidRDefault="00340196" w:rsidP="00340196">
      <w:pPr>
        <w:tabs>
          <w:tab w:val="left" w:pos="0"/>
          <w:tab w:val="center" w:pos="2977"/>
        </w:tabs>
        <w:spacing w:after="0"/>
        <w:jc w:val="both"/>
        <w:rPr>
          <w:rFonts w:cstheme="minorHAnsi"/>
          <w:sz w:val="24"/>
          <w:szCs w:val="24"/>
        </w:rPr>
      </w:pPr>
      <w:r w:rsidRPr="00465EC6">
        <w:rPr>
          <w:rFonts w:cstheme="minorHAnsi"/>
          <w:sz w:val="24"/>
          <w:szCs w:val="24"/>
        </w:rPr>
        <w:t>Προβλεπόμενη κατανομή διδακτικού έργου: Χειμερινό και Εαρινό Εξάμηνο</w:t>
      </w:r>
    </w:p>
    <w:p w14:paraId="243FB6A4" w14:textId="77777777" w:rsidR="00340196" w:rsidRPr="00465EC6" w:rsidRDefault="00340196" w:rsidP="00340196">
      <w:pPr>
        <w:tabs>
          <w:tab w:val="left" w:pos="0"/>
          <w:tab w:val="center" w:pos="2835"/>
        </w:tabs>
        <w:spacing w:after="0"/>
        <w:jc w:val="both"/>
        <w:rPr>
          <w:rFonts w:cstheme="minorHAnsi"/>
          <w:sz w:val="24"/>
          <w:szCs w:val="24"/>
        </w:rPr>
      </w:pPr>
    </w:p>
    <w:p w14:paraId="732F9B7C" w14:textId="58EF582C" w:rsidR="00DF7E28" w:rsidRDefault="00DF7E28" w:rsidP="00340196">
      <w:pPr>
        <w:tabs>
          <w:tab w:val="left" w:pos="0"/>
          <w:tab w:val="center" w:pos="2835"/>
        </w:tabs>
        <w:spacing w:after="0"/>
        <w:jc w:val="both"/>
        <w:rPr>
          <w:rFonts w:cstheme="minorHAnsi"/>
          <w:sz w:val="24"/>
          <w:szCs w:val="24"/>
        </w:rPr>
      </w:pPr>
    </w:p>
    <w:p w14:paraId="046CC9CE" w14:textId="77777777" w:rsidR="004D46D0" w:rsidRPr="00975A78" w:rsidRDefault="004D46D0" w:rsidP="004D46D0">
      <w:pPr>
        <w:tabs>
          <w:tab w:val="center" w:pos="4678"/>
        </w:tabs>
        <w:spacing w:after="120"/>
        <w:jc w:val="both"/>
        <w:rPr>
          <w:rFonts w:cstheme="minorHAnsi"/>
          <w:b/>
          <w:sz w:val="24"/>
          <w:szCs w:val="24"/>
          <w:u w:val="single"/>
        </w:rPr>
      </w:pPr>
      <w:r>
        <w:rPr>
          <w:rFonts w:cstheme="minorHAnsi"/>
          <w:b/>
          <w:sz w:val="24"/>
          <w:szCs w:val="24"/>
          <w:u w:val="single"/>
        </w:rPr>
        <w:t>2</w:t>
      </w:r>
      <w:r w:rsidRPr="00975A78">
        <w:rPr>
          <w:rFonts w:cstheme="minorHAnsi"/>
          <w:b/>
          <w:sz w:val="24"/>
          <w:szCs w:val="24"/>
          <w:u w:val="single"/>
        </w:rPr>
        <w:t xml:space="preserve">. </w:t>
      </w:r>
      <w:r>
        <w:rPr>
          <w:rFonts w:cstheme="minorHAnsi"/>
          <w:b/>
          <w:sz w:val="24"/>
          <w:szCs w:val="24"/>
          <w:u w:val="single"/>
        </w:rPr>
        <w:t xml:space="preserve"> </w:t>
      </w:r>
      <w:r w:rsidRPr="00975A78">
        <w:rPr>
          <w:rFonts w:cstheme="minorHAnsi"/>
          <w:b/>
          <w:sz w:val="24"/>
          <w:szCs w:val="24"/>
          <w:u w:val="single"/>
        </w:rPr>
        <w:t>ΔΙΚΑΙΟΛΟΓΗΤΙΚΑ</w:t>
      </w:r>
    </w:p>
    <w:p w14:paraId="5C868AB9" w14:textId="77777777" w:rsidR="004D46D0" w:rsidRPr="00D65ED7" w:rsidRDefault="004D46D0" w:rsidP="004D46D0">
      <w:pPr>
        <w:numPr>
          <w:ilvl w:val="0"/>
          <w:numId w:val="1"/>
        </w:numPr>
        <w:spacing w:after="120"/>
        <w:ind w:left="426" w:hanging="426"/>
        <w:jc w:val="both"/>
        <w:rPr>
          <w:rFonts w:cstheme="minorHAnsi"/>
          <w:bCs/>
          <w:sz w:val="24"/>
          <w:szCs w:val="24"/>
        </w:rPr>
      </w:pPr>
      <w:r w:rsidRPr="00DF7E28">
        <w:rPr>
          <w:rFonts w:cstheme="minorHAnsi"/>
          <w:b/>
          <w:sz w:val="24"/>
          <w:szCs w:val="24"/>
        </w:rPr>
        <w:t>Αίτηση και υπεύθυνη δήλωση</w:t>
      </w:r>
      <w:r w:rsidRPr="00975A78">
        <w:rPr>
          <w:rFonts w:cstheme="minorHAnsi"/>
          <w:sz w:val="24"/>
          <w:szCs w:val="24"/>
        </w:rPr>
        <w:t xml:space="preserve"> στην οποία αναφέρεται το πλήθος και ο κωδικός των θέσεων Ακαδημαϊκών Υποτρόφων για τις οποίες ο ενδιαφερόμενος αιτείται την πρόσληψή του κατά το τρέχον ακαδημαϊκό έτος.</w:t>
      </w:r>
    </w:p>
    <w:p w14:paraId="3084BF76" w14:textId="77777777" w:rsidR="00D65ED7" w:rsidRPr="00D65ED7" w:rsidRDefault="00DF7E28" w:rsidP="00847F13">
      <w:pPr>
        <w:numPr>
          <w:ilvl w:val="0"/>
          <w:numId w:val="1"/>
        </w:numPr>
        <w:spacing w:after="120"/>
        <w:ind w:left="426" w:hanging="426"/>
        <w:jc w:val="both"/>
        <w:rPr>
          <w:rFonts w:cstheme="minorHAnsi"/>
          <w:bCs/>
          <w:sz w:val="24"/>
          <w:szCs w:val="24"/>
        </w:rPr>
      </w:pPr>
      <w:r w:rsidRPr="00DF7E28">
        <w:rPr>
          <w:rFonts w:cstheme="minorHAnsi"/>
          <w:b/>
          <w:sz w:val="24"/>
          <w:szCs w:val="24"/>
        </w:rPr>
        <w:t xml:space="preserve">Συνοπτικό </w:t>
      </w:r>
      <w:r w:rsidR="00D65ED7" w:rsidRPr="00DF7E28">
        <w:rPr>
          <w:rFonts w:cstheme="minorHAnsi"/>
          <w:b/>
          <w:sz w:val="24"/>
          <w:szCs w:val="24"/>
        </w:rPr>
        <w:t>Βιογραφικό Σημείωμα</w:t>
      </w:r>
    </w:p>
    <w:p w14:paraId="6FB1ED0D" w14:textId="77777777" w:rsidR="004D46D0" w:rsidRPr="00975A78" w:rsidRDefault="004D46D0" w:rsidP="004D46D0">
      <w:pPr>
        <w:pStyle w:val="1"/>
        <w:numPr>
          <w:ilvl w:val="0"/>
          <w:numId w:val="1"/>
        </w:numPr>
        <w:spacing w:after="120" w:line="259" w:lineRule="auto"/>
        <w:ind w:left="426" w:hanging="426"/>
        <w:jc w:val="both"/>
        <w:rPr>
          <w:rFonts w:asciiTheme="minorHAnsi" w:hAnsiTheme="minorHAnsi" w:cstheme="minorHAnsi"/>
          <w:sz w:val="24"/>
          <w:szCs w:val="24"/>
        </w:rPr>
      </w:pPr>
      <w:r w:rsidRPr="00975A78">
        <w:rPr>
          <w:rFonts w:asciiTheme="minorHAnsi" w:hAnsiTheme="minorHAnsi" w:cstheme="minorHAnsi"/>
          <w:sz w:val="24"/>
          <w:szCs w:val="24"/>
        </w:rPr>
        <w:t xml:space="preserve">Βασικός </w:t>
      </w:r>
      <w:r w:rsidRPr="00DF7E28">
        <w:rPr>
          <w:rFonts w:asciiTheme="minorHAnsi" w:hAnsiTheme="minorHAnsi" w:cstheme="minorHAnsi"/>
          <w:b/>
          <w:sz w:val="24"/>
          <w:szCs w:val="24"/>
        </w:rPr>
        <w:t>τίτλο</w:t>
      </w:r>
      <w:r w:rsidR="00DF7E28">
        <w:rPr>
          <w:rFonts w:asciiTheme="minorHAnsi" w:hAnsiTheme="minorHAnsi" w:cstheme="minorHAnsi"/>
          <w:b/>
          <w:sz w:val="24"/>
          <w:szCs w:val="24"/>
        </w:rPr>
        <w:t>ς</w:t>
      </w:r>
      <w:r w:rsidRPr="00DF7E28">
        <w:rPr>
          <w:rFonts w:asciiTheme="minorHAnsi" w:hAnsiTheme="minorHAnsi" w:cstheme="minorHAnsi"/>
          <w:b/>
          <w:sz w:val="24"/>
          <w:szCs w:val="24"/>
        </w:rPr>
        <w:t xml:space="preserve"> σπουδών</w:t>
      </w:r>
      <w:r w:rsidRPr="00975A78">
        <w:rPr>
          <w:rFonts w:asciiTheme="minorHAnsi" w:hAnsiTheme="minorHAnsi" w:cstheme="minorHAnsi"/>
          <w:sz w:val="24"/>
          <w:szCs w:val="24"/>
        </w:rPr>
        <w:t xml:space="preserve"> ΑΕΙ, ή/και μεταπτυχιακό τίτλο σπουδών ή/και διδακτορικό δίπλωμα, συναφή με το γνωστικό αντικείμενο της προκηρυσσόμενης θέσης. </w:t>
      </w:r>
    </w:p>
    <w:p w14:paraId="17E00E1A" w14:textId="77777777" w:rsidR="004D46D0" w:rsidRPr="00975A78" w:rsidRDefault="00D65ED7" w:rsidP="004D46D0">
      <w:pPr>
        <w:pStyle w:val="1"/>
        <w:numPr>
          <w:ilvl w:val="0"/>
          <w:numId w:val="1"/>
        </w:numPr>
        <w:spacing w:after="120" w:line="259" w:lineRule="auto"/>
        <w:ind w:left="426" w:hanging="426"/>
        <w:jc w:val="both"/>
        <w:rPr>
          <w:rFonts w:asciiTheme="minorHAnsi" w:hAnsiTheme="minorHAnsi" w:cstheme="minorHAnsi"/>
          <w:sz w:val="24"/>
          <w:szCs w:val="24"/>
        </w:rPr>
      </w:pPr>
      <w:r w:rsidRPr="00DF7E28">
        <w:rPr>
          <w:rFonts w:asciiTheme="minorHAnsi" w:hAnsiTheme="minorHAnsi" w:cstheme="minorHAnsi"/>
          <w:b/>
          <w:sz w:val="24"/>
          <w:szCs w:val="24"/>
        </w:rPr>
        <w:t>Γ</w:t>
      </w:r>
      <w:r w:rsidR="006904D6">
        <w:rPr>
          <w:rFonts w:asciiTheme="minorHAnsi" w:hAnsiTheme="minorHAnsi" w:cstheme="minorHAnsi"/>
          <w:b/>
          <w:sz w:val="24"/>
          <w:szCs w:val="24"/>
        </w:rPr>
        <w:t>ι</w:t>
      </w:r>
      <w:r w:rsidRPr="00DF7E28">
        <w:rPr>
          <w:rFonts w:asciiTheme="minorHAnsi" w:hAnsiTheme="minorHAnsi" w:cstheme="minorHAnsi"/>
          <w:b/>
          <w:sz w:val="24"/>
          <w:szCs w:val="24"/>
        </w:rPr>
        <w:t>α υποψήφιους διδάκτορες</w:t>
      </w:r>
      <w:r>
        <w:rPr>
          <w:rFonts w:asciiTheme="minorHAnsi" w:hAnsiTheme="minorHAnsi" w:cstheme="minorHAnsi"/>
          <w:sz w:val="24"/>
          <w:szCs w:val="24"/>
        </w:rPr>
        <w:t>, β</w:t>
      </w:r>
      <w:r w:rsidR="004D46D0" w:rsidRPr="00975A78">
        <w:rPr>
          <w:rFonts w:asciiTheme="minorHAnsi" w:hAnsiTheme="minorHAnsi" w:cstheme="minorHAnsi"/>
          <w:sz w:val="24"/>
          <w:szCs w:val="24"/>
        </w:rPr>
        <w:t xml:space="preserve">εβαίωση του οικείου Τμήματος Πανεπιστημίου που να τεκμηριώνει ότι ο υποψήφιος εκπονεί διδακτορική διατριβή, στην οποία θα αναφέρονται το θέμα, ο επιβλέπων καθηγητής και η ημερομηνία έναρξης εκπόνησης της διδακτορικής διατριβής. </w:t>
      </w:r>
    </w:p>
    <w:p w14:paraId="0989B106" w14:textId="77777777" w:rsidR="004D46D0" w:rsidRPr="00975A78" w:rsidRDefault="004D46D0" w:rsidP="004D46D0">
      <w:pPr>
        <w:pStyle w:val="1"/>
        <w:numPr>
          <w:ilvl w:val="0"/>
          <w:numId w:val="1"/>
        </w:numPr>
        <w:spacing w:after="120" w:line="259" w:lineRule="auto"/>
        <w:ind w:left="426" w:hanging="426"/>
        <w:jc w:val="both"/>
        <w:rPr>
          <w:rFonts w:asciiTheme="minorHAnsi" w:hAnsiTheme="minorHAnsi" w:cstheme="minorHAnsi"/>
          <w:sz w:val="24"/>
          <w:szCs w:val="24"/>
        </w:rPr>
      </w:pPr>
      <w:r w:rsidRPr="00975A78">
        <w:rPr>
          <w:rFonts w:asciiTheme="minorHAnsi" w:hAnsiTheme="minorHAnsi" w:cstheme="minorHAnsi"/>
          <w:sz w:val="24"/>
          <w:szCs w:val="24"/>
        </w:rPr>
        <w:t xml:space="preserve">Τεκμηρίωση του </w:t>
      </w:r>
      <w:r w:rsidRPr="00DF7E28">
        <w:rPr>
          <w:rFonts w:asciiTheme="minorHAnsi" w:hAnsiTheme="minorHAnsi" w:cstheme="minorHAnsi"/>
          <w:b/>
          <w:sz w:val="24"/>
          <w:szCs w:val="24"/>
        </w:rPr>
        <w:t>επιστημονικού κύρους</w:t>
      </w:r>
      <w:r w:rsidRPr="00975A78">
        <w:rPr>
          <w:rFonts w:asciiTheme="minorHAnsi" w:hAnsiTheme="minorHAnsi" w:cstheme="minorHAnsi"/>
          <w:sz w:val="24"/>
          <w:szCs w:val="24"/>
        </w:rPr>
        <w:t xml:space="preserve"> του υποψηφίου (</w:t>
      </w:r>
      <w:r>
        <w:rPr>
          <w:rFonts w:asciiTheme="minorHAnsi" w:hAnsiTheme="minorHAnsi" w:cstheme="minorHAnsi"/>
          <w:sz w:val="24"/>
          <w:szCs w:val="24"/>
        </w:rPr>
        <w:t xml:space="preserve">άρθρο </w:t>
      </w:r>
      <w:r w:rsidRPr="00975A78">
        <w:rPr>
          <w:rFonts w:asciiTheme="minorHAnsi" w:hAnsiTheme="minorHAnsi" w:cstheme="minorHAnsi"/>
          <w:sz w:val="24"/>
          <w:szCs w:val="24"/>
        </w:rPr>
        <w:t>58 του Ν.4386/2016).</w:t>
      </w:r>
    </w:p>
    <w:p w14:paraId="0258E1CA" w14:textId="77777777" w:rsidR="004D46D0" w:rsidRPr="00975A78" w:rsidRDefault="004D46D0" w:rsidP="004D46D0">
      <w:pPr>
        <w:pStyle w:val="1"/>
        <w:numPr>
          <w:ilvl w:val="0"/>
          <w:numId w:val="1"/>
        </w:numPr>
        <w:spacing w:after="120" w:line="259" w:lineRule="auto"/>
        <w:ind w:left="426" w:hanging="426"/>
        <w:jc w:val="both"/>
        <w:rPr>
          <w:rFonts w:asciiTheme="minorHAnsi" w:hAnsiTheme="minorHAnsi" w:cstheme="minorHAnsi"/>
          <w:sz w:val="24"/>
          <w:szCs w:val="24"/>
        </w:rPr>
      </w:pPr>
      <w:r w:rsidRPr="00975A78">
        <w:rPr>
          <w:rFonts w:asciiTheme="minorHAnsi" w:hAnsiTheme="minorHAnsi" w:cstheme="minorHAnsi"/>
          <w:sz w:val="24"/>
          <w:szCs w:val="24"/>
        </w:rPr>
        <w:t xml:space="preserve">Τεκμηρίωση της </w:t>
      </w:r>
      <w:r w:rsidRPr="00DF7E28">
        <w:rPr>
          <w:rFonts w:asciiTheme="minorHAnsi" w:hAnsiTheme="minorHAnsi" w:cstheme="minorHAnsi"/>
          <w:b/>
          <w:sz w:val="24"/>
          <w:szCs w:val="24"/>
        </w:rPr>
        <w:t>εξαιρετικής τεχνικής εμπειρίας</w:t>
      </w:r>
      <w:r w:rsidRPr="00975A78">
        <w:rPr>
          <w:rFonts w:asciiTheme="minorHAnsi" w:hAnsiTheme="minorHAnsi" w:cstheme="minorHAnsi"/>
          <w:sz w:val="24"/>
          <w:szCs w:val="24"/>
        </w:rPr>
        <w:t xml:space="preserve"> του υποψηφίου (</w:t>
      </w:r>
      <w:r>
        <w:rPr>
          <w:rFonts w:asciiTheme="minorHAnsi" w:hAnsiTheme="minorHAnsi" w:cstheme="minorHAnsi"/>
          <w:sz w:val="24"/>
          <w:szCs w:val="24"/>
        </w:rPr>
        <w:t>άρθρο</w:t>
      </w:r>
      <w:r w:rsidRPr="00975A78">
        <w:rPr>
          <w:rFonts w:asciiTheme="minorHAnsi" w:hAnsiTheme="minorHAnsi" w:cstheme="minorHAnsi"/>
          <w:sz w:val="24"/>
          <w:szCs w:val="24"/>
        </w:rPr>
        <w:t xml:space="preserve"> 58 του Ν.4386/2016).</w:t>
      </w:r>
    </w:p>
    <w:p w14:paraId="26DAB51C" w14:textId="77777777" w:rsidR="004D46D0" w:rsidRDefault="004D46D0" w:rsidP="004D46D0">
      <w:pPr>
        <w:numPr>
          <w:ilvl w:val="0"/>
          <w:numId w:val="1"/>
        </w:numPr>
        <w:spacing w:after="120"/>
        <w:ind w:left="426" w:hanging="426"/>
        <w:jc w:val="both"/>
        <w:rPr>
          <w:rFonts w:cstheme="minorHAnsi"/>
          <w:sz w:val="24"/>
          <w:szCs w:val="24"/>
        </w:rPr>
      </w:pPr>
      <w:r w:rsidRPr="00DF7E28">
        <w:rPr>
          <w:rFonts w:cstheme="minorHAnsi"/>
          <w:b/>
          <w:sz w:val="24"/>
          <w:szCs w:val="24"/>
        </w:rPr>
        <w:t>Κάθε άλλο δικαιολογητικό</w:t>
      </w:r>
      <w:r w:rsidRPr="00975A78">
        <w:rPr>
          <w:rFonts w:cstheme="minorHAnsi"/>
          <w:sz w:val="24"/>
          <w:szCs w:val="24"/>
        </w:rPr>
        <w:t xml:space="preserve"> που κατά την κρίση του ενδιαφερόμενου μπορεί να ενισχύσει την υποψηφιότητά του, όπως: βεβαιώσεις επαγγελματικής προϋπηρεσίας σε αντικείμενο συναφές με το γνωστικό αντικείμενο της προκηρυσσόμενης θέσης, βεβαιώσεις που τεκμηριώνουν ευδόκιμη διδακτική προϋπηρεσία στο Τμήμα που εκδίδει την πρόσκληση ή σε άλλο Τμήμα του</w:t>
      </w:r>
      <w:r>
        <w:rPr>
          <w:rFonts w:cstheme="minorHAnsi"/>
          <w:sz w:val="24"/>
          <w:szCs w:val="24"/>
        </w:rPr>
        <w:t xml:space="preserve"> πρώην</w:t>
      </w:r>
      <w:r w:rsidRPr="00975A78">
        <w:rPr>
          <w:rFonts w:cstheme="minorHAnsi"/>
          <w:sz w:val="24"/>
          <w:szCs w:val="24"/>
        </w:rPr>
        <w:t xml:space="preserve"> ΤΕΙ Ηπείρου ή άλλου </w:t>
      </w:r>
      <w:r>
        <w:rPr>
          <w:rFonts w:cstheme="minorHAnsi"/>
          <w:sz w:val="24"/>
          <w:szCs w:val="24"/>
        </w:rPr>
        <w:t xml:space="preserve">πρώην </w:t>
      </w:r>
      <w:r w:rsidRPr="00975A78">
        <w:rPr>
          <w:rFonts w:cstheme="minorHAnsi"/>
          <w:sz w:val="24"/>
          <w:szCs w:val="24"/>
        </w:rPr>
        <w:t>ΤΕΙ (ΠΔ 163/2002) ή Πανεπιστημίου (ΠΔ 407/</w:t>
      </w:r>
      <w:r>
        <w:rPr>
          <w:rFonts w:cstheme="minorHAnsi"/>
          <w:sz w:val="24"/>
          <w:szCs w:val="24"/>
        </w:rPr>
        <w:t>19</w:t>
      </w:r>
      <w:r w:rsidRPr="00975A78">
        <w:rPr>
          <w:rFonts w:cstheme="minorHAnsi"/>
          <w:sz w:val="24"/>
          <w:szCs w:val="24"/>
        </w:rPr>
        <w:t>80), βεβαιώσεις συμμετοχής στην ερευνητική ομάδα εκπόνησης ερευνητικού έργου ΑΕΙ ή αναγνωρισμένου Ερευνητικού Κέντρου, δημοσιευμένο επιστημονικό / ερευνητικό έργο, συμπεριλαμβανομένων εκδόσεων, βιβλίων, συλλογικών τόμων, κ.α., διπλώματα ευρεσιτεχνίας, κλπ. Όποια από τα προηγούμενα δικαιολογητικά υπάρχουν θα συνεκτιμηθούν θετικά</w:t>
      </w:r>
      <w:r>
        <w:rPr>
          <w:rFonts w:cstheme="minorHAnsi"/>
          <w:sz w:val="24"/>
          <w:szCs w:val="24"/>
        </w:rPr>
        <w:t xml:space="preserve"> και μπορούν να κατατεθούν είτε σε έντυπη είτε σε ηλεκτρονική μορφή</w:t>
      </w:r>
      <w:r w:rsidRPr="00975A78">
        <w:rPr>
          <w:rFonts w:cstheme="minorHAnsi"/>
          <w:sz w:val="24"/>
          <w:szCs w:val="24"/>
        </w:rPr>
        <w:t xml:space="preserve">.  </w:t>
      </w:r>
    </w:p>
    <w:p w14:paraId="2F62CBE4" w14:textId="77777777" w:rsidR="004D46D0" w:rsidRPr="00A569F9" w:rsidRDefault="004D46D0" w:rsidP="004D46D0">
      <w:pPr>
        <w:numPr>
          <w:ilvl w:val="0"/>
          <w:numId w:val="1"/>
        </w:numPr>
        <w:spacing w:after="120"/>
        <w:ind w:left="426" w:hanging="426"/>
        <w:jc w:val="both"/>
        <w:rPr>
          <w:rFonts w:cstheme="minorHAnsi"/>
          <w:b/>
          <w:sz w:val="24"/>
          <w:szCs w:val="24"/>
        </w:rPr>
      </w:pPr>
      <w:r w:rsidRPr="00A569F9">
        <w:rPr>
          <w:rFonts w:cstheme="minorHAnsi"/>
          <w:b/>
          <w:sz w:val="24"/>
          <w:szCs w:val="24"/>
        </w:rPr>
        <w:t>Φωτοαντίγραφο αστυνομικής ταυτότητας</w:t>
      </w:r>
    </w:p>
    <w:p w14:paraId="7C34B6B4" w14:textId="77777777" w:rsidR="004D46D0" w:rsidRDefault="004D46D0" w:rsidP="004D46D0">
      <w:pPr>
        <w:spacing w:after="120"/>
        <w:jc w:val="both"/>
        <w:rPr>
          <w:rFonts w:cstheme="minorHAnsi"/>
          <w:sz w:val="24"/>
          <w:szCs w:val="24"/>
        </w:rPr>
      </w:pPr>
    </w:p>
    <w:p w14:paraId="0D51FF2B" w14:textId="77777777" w:rsidR="004E4449" w:rsidRDefault="004E4449" w:rsidP="004D46D0">
      <w:pPr>
        <w:spacing w:after="120"/>
        <w:jc w:val="both"/>
        <w:rPr>
          <w:rFonts w:cstheme="minorHAnsi"/>
          <w:sz w:val="24"/>
          <w:szCs w:val="24"/>
        </w:rPr>
      </w:pPr>
    </w:p>
    <w:p w14:paraId="1DB6DE21" w14:textId="77777777" w:rsidR="004E4449" w:rsidRDefault="004E4449" w:rsidP="004D46D0">
      <w:pPr>
        <w:spacing w:after="120"/>
        <w:jc w:val="both"/>
        <w:rPr>
          <w:rFonts w:cstheme="minorHAnsi"/>
          <w:sz w:val="24"/>
          <w:szCs w:val="24"/>
        </w:rPr>
      </w:pPr>
    </w:p>
    <w:p w14:paraId="0B7452BC" w14:textId="77777777" w:rsidR="004D46D0" w:rsidRPr="00975A78" w:rsidRDefault="004D46D0" w:rsidP="004D46D0">
      <w:pPr>
        <w:tabs>
          <w:tab w:val="center" w:pos="4678"/>
        </w:tabs>
        <w:spacing w:after="120"/>
        <w:jc w:val="both"/>
        <w:rPr>
          <w:rFonts w:cstheme="minorHAnsi"/>
          <w:b/>
          <w:sz w:val="24"/>
          <w:szCs w:val="24"/>
          <w:u w:val="single"/>
        </w:rPr>
      </w:pPr>
      <w:r>
        <w:rPr>
          <w:rFonts w:cstheme="minorHAnsi"/>
          <w:b/>
          <w:sz w:val="24"/>
          <w:szCs w:val="24"/>
          <w:u w:val="single"/>
        </w:rPr>
        <w:t>3</w:t>
      </w:r>
      <w:r w:rsidRPr="00975A78">
        <w:rPr>
          <w:rFonts w:cstheme="minorHAnsi"/>
          <w:b/>
          <w:sz w:val="24"/>
          <w:szCs w:val="24"/>
          <w:u w:val="single"/>
        </w:rPr>
        <w:t>.</w:t>
      </w:r>
      <w:r>
        <w:rPr>
          <w:rFonts w:cstheme="minorHAnsi"/>
          <w:b/>
          <w:sz w:val="24"/>
          <w:szCs w:val="24"/>
          <w:u w:val="single"/>
        </w:rPr>
        <w:t xml:space="preserve"> </w:t>
      </w:r>
      <w:r w:rsidRPr="00975A78">
        <w:rPr>
          <w:rFonts w:cstheme="minorHAnsi"/>
          <w:b/>
          <w:sz w:val="24"/>
          <w:szCs w:val="24"/>
          <w:u w:val="single"/>
        </w:rPr>
        <w:t xml:space="preserve"> ΔΙΕΥΚΡΙΝΙΣΕΙΣ</w:t>
      </w:r>
    </w:p>
    <w:p w14:paraId="0896B95D" w14:textId="77777777" w:rsidR="004D46D0" w:rsidRDefault="004D46D0" w:rsidP="004D46D0">
      <w:pPr>
        <w:spacing w:after="120"/>
        <w:jc w:val="both"/>
        <w:rPr>
          <w:rFonts w:cstheme="minorHAnsi"/>
          <w:color w:val="000000"/>
          <w:sz w:val="24"/>
          <w:szCs w:val="24"/>
        </w:rPr>
      </w:pPr>
      <w:r w:rsidRPr="006904D6">
        <w:rPr>
          <w:rFonts w:cstheme="minorHAnsi"/>
          <w:color w:val="000000"/>
          <w:sz w:val="24"/>
          <w:szCs w:val="24"/>
        </w:rPr>
        <w:lastRenderedPageBreak/>
        <w:t xml:space="preserve">Οι υποψήφιοι πρέπει να υποβάλουν ενυπόγραφα την αίτηση και την υπεύθυνη δήλωση  (σαρωμένα/ σκαναρισμένα έγγραφα) </w:t>
      </w:r>
      <w:r w:rsidR="00A569F9" w:rsidRPr="006904D6">
        <w:rPr>
          <w:rFonts w:cstheme="minorHAnsi"/>
          <w:color w:val="000000"/>
          <w:sz w:val="24"/>
          <w:szCs w:val="24"/>
        </w:rPr>
        <w:t xml:space="preserve">και το </w:t>
      </w:r>
      <w:r w:rsidRPr="006904D6">
        <w:rPr>
          <w:rFonts w:cstheme="minorHAnsi"/>
          <w:color w:val="000000"/>
          <w:sz w:val="24"/>
          <w:szCs w:val="24"/>
        </w:rPr>
        <w:t xml:space="preserve"> </w:t>
      </w:r>
      <w:r w:rsidR="00A569F9" w:rsidRPr="006904D6">
        <w:rPr>
          <w:rFonts w:cstheme="minorHAnsi"/>
          <w:color w:val="000000"/>
          <w:sz w:val="24"/>
          <w:szCs w:val="24"/>
        </w:rPr>
        <w:t xml:space="preserve">φωτοαντίγραφο της αστυνομικής ταυτότητας </w:t>
      </w:r>
      <w:r w:rsidRPr="006904D6">
        <w:rPr>
          <w:rFonts w:cstheme="minorHAnsi"/>
          <w:color w:val="000000"/>
          <w:sz w:val="24"/>
          <w:szCs w:val="24"/>
        </w:rPr>
        <w:t>αποκλειστικά στ</w:t>
      </w:r>
      <w:r w:rsidR="00D65ED7" w:rsidRPr="006904D6">
        <w:rPr>
          <w:rFonts w:cstheme="minorHAnsi"/>
          <w:color w:val="000000"/>
          <w:sz w:val="24"/>
          <w:szCs w:val="24"/>
        </w:rPr>
        <w:t xml:space="preserve">ην </w:t>
      </w:r>
      <w:r w:rsidR="00D65ED7" w:rsidRPr="006904D6">
        <w:rPr>
          <w:rFonts w:cstheme="minorHAnsi"/>
          <w:b/>
          <w:color w:val="000000"/>
          <w:sz w:val="24"/>
          <w:szCs w:val="24"/>
        </w:rPr>
        <w:t>ηλεκτρονική διεύθυνση της Γραμματείας του Τμήματος</w:t>
      </w:r>
      <w:r w:rsidR="00D65ED7" w:rsidRPr="006904D6">
        <w:rPr>
          <w:rFonts w:cstheme="minorHAnsi"/>
          <w:color w:val="000000"/>
          <w:sz w:val="24"/>
          <w:szCs w:val="24"/>
        </w:rPr>
        <w:t xml:space="preserve"> </w:t>
      </w:r>
      <w:r w:rsidR="00D65ED7" w:rsidRPr="006904D6">
        <w:rPr>
          <w:rFonts w:cstheme="minorHAnsi"/>
          <w:b/>
          <w:color w:val="000000"/>
          <w:sz w:val="24"/>
          <w:szCs w:val="24"/>
        </w:rPr>
        <w:t>(</w:t>
      </w:r>
      <w:r w:rsidR="00DD4FD4">
        <w:rPr>
          <w:rFonts w:cstheme="minorHAnsi"/>
          <w:b/>
          <w:color w:val="000000"/>
          <w:sz w:val="24"/>
          <w:szCs w:val="24"/>
          <w:lang w:val="en-US"/>
        </w:rPr>
        <w:t>deagri</w:t>
      </w:r>
      <w:r w:rsidR="00D65ED7" w:rsidRPr="006904D6">
        <w:rPr>
          <w:rFonts w:cstheme="minorHAnsi"/>
          <w:b/>
          <w:color w:val="000000"/>
          <w:sz w:val="24"/>
          <w:szCs w:val="24"/>
        </w:rPr>
        <w:t>@</w:t>
      </w:r>
      <w:r w:rsidR="00D65ED7" w:rsidRPr="006904D6">
        <w:rPr>
          <w:rFonts w:cstheme="minorHAnsi"/>
          <w:b/>
          <w:color w:val="000000"/>
          <w:sz w:val="24"/>
          <w:szCs w:val="24"/>
          <w:lang w:val="en-US"/>
        </w:rPr>
        <w:t>uoi</w:t>
      </w:r>
      <w:r w:rsidR="00D65ED7" w:rsidRPr="006904D6">
        <w:rPr>
          <w:rFonts w:cstheme="minorHAnsi"/>
          <w:b/>
          <w:color w:val="000000"/>
          <w:sz w:val="24"/>
          <w:szCs w:val="24"/>
        </w:rPr>
        <w:t>.</w:t>
      </w:r>
      <w:r w:rsidR="00D65ED7" w:rsidRPr="006904D6">
        <w:rPr>
          <w:rFonts w:cstheme="minorHAnsi"/>
          <w:b/>
          <w:color w:val="000000"/>
          <w:sz w:val="24"/>
          <w:szCs w:val="24"/>
          <w:lang w:val="en-US"/>
        </w:rPr>
        <w:t>gr</w:t>
      </w:r>
      <w:r w:rsidR="00D65ED7" w:rsidRPr="006904D6">
        <w:rPr>
          <w:rFonts w:cstheme="minorHAnsi"/>
          <w:color w:val="000000"/>
          <w:sz w:val="24"/>
          <w:szCs w:val="24"/>
        </w:rPr>
        <w:t>)</w:t>
      </w:r>
      <w:r w:rsidR="006904D6" w:rsidRPr="006904D6">
        <w:rPr>
          <w:rFonts w:cstheme="minorHAnsi"/>
          <w:color w:val="000000"/>
          <w:sz w:val="24"/>
          <w:szCs w:val="24"/>
        </w:rPr>
        <w:t>,</w:t>
      </w:r>
      <w:r w:rsidR="00D65ED7" w:rsidRPr="006904D6">
        <w:rPr>
          <w:rFonts w:cstheme="minorHAnsi"/>
          <w:color w:val="000000"/>
          <w:sz w:val="24"/>
          <w:szCs w:val="24"/>
        </w:rPr>
        <w:t xml:space="preserve"> </w:t>
      </w:r>
      <w:r w:rsidRPr="006904D6">
        <w:rPr>
          <w:rFonts w:cstheme="minorHAnsi"/>
          <w:color w:val="000000"/>
          <w:sz w:val="24"/>
          <w:szCs w:val="24"/>
        </w:rPr>
        <w:t>ενώ τα δικαιολογητικά θα υποβάλλονται σε ηλεκτρονική μορφή (cd ή άλλο αποθηκευτικό μέσο)</w:t>
      </w:r>
      <w:r w:rsidR="00D65ED7" w:rsidRPr="006904D6">
        <w:rPr>
          <w:rFonts w:cstheme="minorHAnsi"/>
          <w:color w:val="000000"/>
          <w:sz w:val="24"/>
          <w:szCs w:val="24"/>
        </w:rPr>
        <w:t xml:space="preserve"> στη Γραμματεία του Τμήματος, είτε αυτοπρόσωπα είτε ταχυδρομικά </w:t>
      </w:r>
      <w:r w:rsidR="00D65ED7" w:rsidRPr="00DD4FD4">
        <w:rPr>
          <w:rFonts w:cstheme="minorHAnsi"/>
          <w:color w:val="000000"/>
          <w:sz w:val="24"/>
          <w:szCs w:val="24"/>
        </w:rPr>
        <w:t>(</w:t>
      </w:r>
      <w:r w:rsidR="00D65ED7" w:rsidRPr="00DD4FD4">
        <w:rPr>
          <w:rFonts w:cstheme="minorHAnsi"/>
          <w:b/>
          <w:color w:val="000000"/>
          <w:sz w:val="24"/>
          <w:szCs w:val="24"/>
        </w:rPr>
        <w:t xml:space="preserve">Γραμματεία Τμήματος </w:t>
      </w:r>
      <w:r w:rsidR="00DD4FD4" w:rsidRPr="00DD4FD4">
        <w:rPr>
          <w:rFonts w:cstheme="minorHAnsi"/>
          <w:b/>
          <w:color w:val="000000"/>
          <w:sz w:val="24"/>
          <w:szCs w:val="24"/>
        </w:rPr>
        <w:t>Γεωπονίας</w:t>
      </w:r>
      <w:r w:rsidR="00D65ED7" w:rsidRPr="00DD4FD4">
        <w:rPr>
          <w:rFonts w:cstheme="minorHAnsi"/>
          <w:b/>
          <w:color w:val="000000"/>
          <w:sz w:val="24"/>
          <w:szCs w:val="24"/>
        </w:rPr>
        <w:t xml:space="preserve"> του Πανεπιστημίου Ιωάννινων, </w:t>
      </w:r>
      <w:r w:rsidR="00DD4FD4" w:rsidRPr="00DD4FD4">
        <w:rPr>
          <w:rFonts w:cstheme="minorHAnsi"/>
          <w:b/>
          <w:color w:val="000000"/>
          <w:sz w:val="24"/>
          <w:szCs w:val="24"/>
        </w:rPr>
        <w:t>Κωστακιοί Άρτας</w:t>
      </w:r>
      <w:r w:rsidR="00D65ED7" w:rsidRPr="00DD4FD4">
        <w:rPr>
          <w:rFonts w:cstheme="minorHAnsi"/>
          <w:b/>
          <w:color w:val="000000"/>
          <w:sz w:val="24"/>
          <w:szCs w:val="24"/>
        </w:rPr>
        <w:t>, Τ.Κ.</w:t>
      </w:r>
      <w:r w:rsidR="00DD4FD4" w:rsidRPr="00DD4FD4">
        <w:rPr>
          <w:rFonts w:cstheme="minorHAnsi"/>
          <w:b/>
          <w:color w:val="000000"/>
          <w:sz w:val="24"/>
          <w:szCs w:val="24"/>
        </w:rPr>
        <w:t xml:space="preserve"> 47150</w:t>
      </w:r>
      <w:r w:rsidR="00D65ED7" w:rsidRPr="00DD4FD4">
        <w:rPr>
          <w:rFonts w:cstheme="minorHAnsi"/>
          <w:b/>
          <w:color w:val="000000"/>
          <w:sz w:val="24"/>
          <w:szCs w:val="24"/>
        </w:rPr>
        <w:t xml:space="preserve"> </w:t>
      </w:r>
      <w:r w:rsidR="00DD4FD4" w:rsidRPr="00DD4FD4">
        <w:rPr>
          <w:rFonts w:cstheme="minorHAnsi"/>
          <w:b/>
          <w:color w:val="000000"/>
          <w:sz w:val="24"/>
          <w:szCs w:val="24"/>
        </w:rPr>
        <w:t>Άρτα</w:t>
      </w:r>
      <w:r w:rsidR="00F770E3" w:rsidRPr="00DD4FD4">
        <w:rPr>
          <w:rFonts w:cstheme="minorHAnsi"/>
          <w:b/>
          <w:color w:val="000000"/>
          <w:sz w:val="24"/>
          <w:szCs w:val="24"/>
        </w:rPr>
        <w:t xml:space="preserve">, τηλ. </w:t>
      </w:r>
      <w:r w:rsidR="00DD4FD4" w:rsidRPr="00DD4FD4">
        <w:rPr>
          <w:rFonts w:cstheme="minorHAnsi"/>
          <w:b/>
          <w:color w:val="000000"/>
          <w:sz w:val="24"/>
          <w:szCs w:val="24"/>
        </w:rPr>
        <w:t>Ε</w:t>
      </w:r>
      <w:r w:rsidR="00F770E3" w:rsidRPr="00DD4FD4">
        <w:rPr>
          <w:rFonts w:cstheme="minorHAnsi"/>
          <w:b/>
          <w:color w:val="000000"/>
          <w:sz w:val="24"/>
          <w:szCs w:val="24"/>
        </w:rPr>
        <w:t>πικοινωνίας</w:t>
      </w:r>
      <w:r w:rsidR="00DD4FD4">
        <w:rPr>
          <w:rFonts w:cstheme="minorHAnsi"/>
          <w:b/>
          <w:color w:val="000000"/>
          <w:sz w:val="24"/>
          <w:szCs w:val="24"/>
        </w:rPr>
        <w:t>, 2681050230, 2681050200</w:t>
      </w:r>
      <w:r w:rsidR="00D65ED7" w:rsidRPr="006904D6">
        <w:rPr>
          <w:rFonts w:cstheme="minorHAnsi"/>
          <w:color w:val="000000"/>
          <w:sz w:val="24"/>
          <w:szCs w:val="24"/>
        </w:rPr>
        <w:t>)</w:t>
      </w:r>
      <w:r w:rsidRPr="006904D6">
        <w:rPr>
          <w:rFonts w:cstheme="minorHAnsi"/>
          <w:color w:val="000000"/>
          <w:sz w:val="24"/>
          <w:szCs w:val="24"/>
        </w:rPr>
        <w:t>, μέχρι την ημερομηνία της λήξης της υποβολής των αιτήσεων.</w:t>
      </w:r>
      <w:r w:rsidRPr="00AF12F9">
        <w:rPr>
          <w:rFonts w:cstheme="minorHAnsi"/>
          <w:color w:val="000000"/>
          <w:sz w:val="24"/>
          <w:szCs w:val="24"/>
        </w:rPr>
        <w:t xml:space="preserve"> </w:t>
      </w:r>
      <w:r w:rsidRPr="00975A78">
        <w:rPr>
          <w:rFonts w:cstheme="minorHAnsi"/>
          <w:color w:val="000000"/>
          <w:sz w:val="24"/>
          <w:szCs w:val="24"/>
        </w:rPr>
        <w:t xml:space="preserve"> </w:t>
      </w:r>
    </w:p>
    <w:p w14:paraId="1951C7B4" w14:textId="77777777" w:rsidR="004D46D0" w:rsidRPr="00975A78" w:rsidRDefault="004D46D0" w:rsidP="004D46D0">
      <w:pPr>
        <w:spacing w:after="120"/>
        <w:jc w:val="both"/>
        <w:rPr>
          <w:rFonts w:cstheme="minorHAnsi"/>
          <w:sz w:val="24"/>
          <w:szCs w:val="24"/>
        </w:rPr>
      </w:pPr>
      <w:r w:rsidRPr="00975A78">
        <w:rPr>
          <w:rFonts w:cstheme="minorHAnsi"/>
          <w:color w:val="000000"/>
          <w:sz w:val="24"/>
          <w:szCs w:val="24"/>
        </w:rPr>
        <w:t>Σύμφωνα με το αρ. πρωτ.</w:t>
      </w:r>
      <w:r w:rsidRPr="00975A78">
        <w:rPr>
          <w:rFonts w:cstheme="minorHAnsi"/>
          <w:sz w:val="24"/>
          <w:szCs w:val="24"/>
        </w:rPr>
        <w:t xml:space="preserve"> ΔΙΣΚΠΟ/Φ.15/οικ.8342/01.04.2014 εγκυκλίου του Υπουργείου Διοικητικής Μεταρρύθμισης και Ηλεκτρονικής Διακυβέρνησης με θέμα: «Κατάργηση της υποχρέωσης υποβολής πρωτοτύπων ή επικυρωμένων αντιγράφων εγγράφων», τα δικαιολογητικά μπορεί να είναι: ευκρινή φωτοαντίγραφα των πρωτοτύπων εγγράφων που εκδόθηκαν από τις υπηρεσίες και τους φορείς της περίπτωσης α΄ της παρ.2, του άρθρου 1 του Ν. 4250/2014 (ΦΕΚ Α’ 74) ή ακριβή αντίγραφά τους. Ομοίως γίνονται υποχρεωτικά αποδεκτά ευκρινή φωτοαντίγραφα από: α) αντίγραφα ιδιωτικών εγγράφων τα οποία έχουν επικυρωθεί από δικηγόρο, β) τα πρωτότυπα όσων ιδιωτικών εγγράφων φέρουν επίσημη θεώρηση, και γ) αντίγραφα εγγράφων που έχουν εκδοθεί από αλλοδαπές αρχές και έχουν επικυρωθεί από δικηγόρο. </w:t>
      </w:r>
    </w:p>
    <w:p w14:paraId="71671097" w14:textId="77777777" w:rsidR="004D46D0" w:rsidRPr="00975A78" w:rsidRDefault="004D46D0" w:rsidP="004D46D0">
      <w:pPr>
        <w:spacing w:after="120"/>
        <w:jc w:val="both"/>
        <w:rPr>
          <w:rFonts w:cstheme="minorHAnsi"/>
          <w:sz w:val="24"/>
          <w:szCs w:val="24"/>
        </w:rPr>
      </w:pPr>
      <w:r w:rsidRPr="00975A78">
        <w:rPr>
          <w:rFonts w:cstheme="minorHAnsi"/>
          <w:b/>
          <w:sz w:val="24"/>
          <w:szCs w:val="24"/>
        </w:rPr>
        <w:t>Οι τίτλοι σπουδών του Εξωτερικού</w:t>
      </w:r>
      <w:r w:rsidRPr="00975A78">
        <w:rPr>
          <w:rFonts w:cstheme="minorHAnsi"/>
          <w:sz w:val="24"/>
          <w:szCs w:val="24"/>
        </w:rPr>
        <w:t xml:space="preserve"> πρέπει να συνοδεύονται από πράξη ή βεβαίωση του κατά νόμο αρμοδίου οργάνου </w:t>
      </w:r>
      <w:r w:rsidRPr="00975A78">
        <w:rPr>
          <w:rFonts w:cstheme="minorHAnsi"/>
          <w:color w:val="000000"/>
          <w:sz w:val="24"/>
          <w:szCs w:val="24"/>
        </w:rPr>
        <w:t xml:space="preserve">(ΔΟΑΤΑΠ, ΔΙΚΑΤΣΑ) </w:t>
      </w:r>
      <w:r w:rsidRPr="00975A78">
        <w:rPr>
          <w:rFonts w:cstheme="minorHAnsi"/>
          <w:sz w:val="24"/>
          <w:szCs w:val="24"/>
        </w:rPr>
        <w:t xml:space="preserve"> με την οποία αναγνωρίζονται ως ισότιμοι προς τους απονεμόμενους από τα Ελληνικά Εκπαιδευτικά Ιδρύματα.</w:t>
      </w:r>
    </w:p>
    <w:p w14:paraId="19F466A5" w14:textId="77777777" w:rsidR="004D46D0" w:rsidRPr="00A569F9" w:rsidRDefault="004D46D0" w:rsidP="004D46D0">
      <w:pPr>
        <w:spacing w:after="120"/>
        <w:jc w:val="both"/>
        <w:rPr>
          <w:rFonts w:cstheme="minorHAnsi"/>
          <w:b/>
          <w:color w:val="000000"/>
          <w:sz w:val="24"/>
          <w:szCs w:val="24"/>
        </w:rPr>
      </w:pPr>
      <w:r w:rsidRPr="00A569F9">
        <w:rPr>
          <w:rFonts w:cstheme="minorHAnsi"/>
          <w:b/>
          <w:color w:val="000000"/>
          <w:sz w:val="24"/>
          <w:szCs w:val="24"/>
        </w:rPr>
        <w:t xml:space="preserve">Εκτός των παραπάνω δικαιολογητικών απαιτούνται: </w:t>
      </w:r>
    </w:p>
    <w:p w14:paraId="50129019" w14:textId="77777777" w:rsidR="004D46D0" w:rsidRPr="00F770E3" w:rsidRDefault="00F770E3" w:rsidP="00F770E3">
      <w:pPr>
        <w:spacing w:after="120"/>
        <w:jc w:val="both"/>
        <w:rPr>
          <w:rFonts w:cstheme="minorHAnsi"/>
          <w:sz w:val="24"/>
          <w:szCs w:val="24"/>
        </w:rPr>
      </w:pPr>
      <w:r w:rsidRPr="00F770E3">
        <w:rPr>
          <w:rFonts w:cstheme="minorHAnsi"/>
          <w:sz w:val="24"/>
          <w:szCs w:val="24"/>
        </w:rPr>
        <w:t>-</w:t>
      </w:r>
      <w:r>
        <w:rPr>
          <w:rFonts w:cstheme="minorHAnsi"/>
          <w:sz w:val="24"/>
          <w:szCs w:val="24"/>
        </w:rPr>
        <w:t xml:space="preserve"> </w:t>
      </w:r>
      <w:r w:rsidR="006904D6" w:rsidRPr="006904D6">
        <w:rPr>
          <w:rFonts w:cstheme="minorHAnsi"/>
          <w:b/>
          <w:sz w:val="24"/>
          <w:szCs w:val="24"/>
        </w:rPr>
        <w:t>Τ</w:t>
      </w:r>
      <w:r w:rsidRPr="00F770E3">
        <w:rPr>
          <w:rFonts w:cstheme="minorHAnsi"/>
          <w:b/>
          <w:sz w:val="24"/>
          <w:szCs w:val="24"/>
        </w:rPr>
        <w:t>ο</w:t>
      </w:r>
      <w:r w:rsidR="004D46D0" w:rsidRPr="00F770E3">
        <w:rPr>
          <w:rFonts w:cstheme="minorHAnsi"/>
          <w:b/>
          <w:sz w:val="24"/>
          <w:szCs w:val="24"/>
        </w:rPr>
        <w:t xml:space="preserve"> πιστοποιητικό οικογενειακής κατάστασης, το αντίγραφο ποινικού μητρώου και το πιστοποιητικό τύπου Α΄ του αρμοδίου Στρατολογικού Γραφείου</w:t>
      </w:r>
      <w:r w:rsidR="006904D6">
        <w:rPr>
          <w:rFonts w:cstheme="minorHAnsi"/>
          <w:b/>
          <w:sz w:val="24"/>
          <w:szCs w:val="24"/>
        </w:rPr>
        <w:t xml:space="preserve"> </w:t>
      </w:r>
      <w:r w:rsidR="006904D6" w:rsidRPr="006904D6">
        <w:rPr>
          <w:rFonts w:cstheme="minorHAnsi"/>
          <w:sz w:val="24"/>
          <w:szCs w:val="24"/>
        </w:rPr>
        <w:t>(</w:t>
      </w:r>
      <w:r w:rsidR="006904D6">
        <w:rPr>
          <w:rFonts w:cstheme="minorHAnsi"/>
          <w:sz w:val="24"/>
          <w:szCs w:val="24"/>
        </w:rPr>
        <w:t>γ</w:t>
      </w:r>
      <w:r w:rsidR="006904D6" w:rsidRPr="00F770E3">
        <w:rPr>
          <w:rFonts w:cstheme="minorHAnsi"/>
          <w:sz w:val="24"/>
          <w:szCs w:val="24"/>
        </w:rPr>
        <w:t>ια τους άρρενες</w:t>
      </w:r>
      <w:r w:rsidR="006904D6">
        <w:rPr>
          <w:rFonts w:cstheme="minorHAnsi"/>
          <w:sz w:val="24"/>
          <w:szCs w:val="24"/>
        </w:rPr>
        <w:t>,</w:t>
      </w:r>
      <w:r w:rsidR="004D46D0" w:rsidRPr="00F770E3">
        <w:rPr>
          <w:rFonts w:cstheme="minorHAnsi"/>
          <w:sz w:val="24"/>
          <w:szCs w:val="24"/>
        </w:rPr>
        <w:t xml:space="preserve"> από το οποίο να προκύπτει ότι ο ενδιαφερόμενος δεν έχει στ</w:t>
      </w:r>
      <w:r w:rsidR="006904D6">
        <w:rPr>
          <w:rFonts w:cstheme="minorHAnsi"/>
          <w:sz w:val="24"/>
          <w:szCs w:val="24"/>
        </w:rPr>
        <w:t xml:space="preserve">ρατολογική ή χρηματική υποχρέωση) </w:t>
      </w:r>
      <w:r w:rsidR="004D46D0" w:rsidRPr="00F770E3">
        <w:rPr>
          <w:rFonts w:cstheme="minorHAnsi"/>
          <w:sz w:val="24"/>
          <w:szCs w:val="24"/>
        </w:rPr>
        <w:t xml:space="preserve">θα αναζητηθούν αυτεπάγγελτα και μόνο για τους υποψήφιους που τελικά θα επιλεγούν, πριν από την έναρξη της απασχόλησής τους,  σύμφωνα με την με αριθμ. ΔΙΑΔΠ/Α/16425/25.06.2007 (ΦΕΚ.1055/27.06.2007/τ.Β΄) Κοινή Υπουργική Απόφαση. Με υπεύθυνη δήλωση του Ν.1599/1986 οι υποψήφιοι που δεν έχουν εκπληρώσει τις στρατιωτικές τους υποχρεώσεις ή δεν έχουν απαλλαγεί νόμιμα από αυτές κατά το χρόνο υποβολής της υποψηφιότητάς τους, δεσμεύονται ότι θα προσκομίσουν τα σχετικά δικαιολογητικά πριν από την ημερομηνία συνεδρίασης της επιτροπής αξιολόγησης. Το κώλυμα της μη εκπλήρωσης των στρατιωτικών υποχρεώσεων δεν ισχύει για πολίτες κράτους – μέλους της Ευρωπαϊκής Ένωσης, για τους οποίους δεν προβλέπεται όμοιο κώλυμα διορισμού. </w:t>
      </w:r>
    </w:p>
    <w:p w14:paraId="732EE5D9" w14:textId="77777777" w:rsidR="004D46D0" w:rsidRPr="00975A78" w:rsidRDefault="004D46D0" w:rsidP="004D46D0">
      <w:pPr>
        <w:spacing w:after="120"/>
        <w:jc w:val="both"/>
        <w:rPr>
          <w:rFonts w:cstheme="minorHAnsi"/>
          <w:sz w:val="24"/>
          <w:szCs w:val="24"/>
        </w:rPr>
      </w:pPr>
      <w:r w:rsidRPr="00975A78">
        <w:rPr>
          <w:rFonts w:cstheme="minorHAnsi"/>
          <w:b/>
          <w:sz w:val="24"/>
          <w:szCs w:val="24"/>
        </w:rPr>
        <w:t>Πιστοποιητικό του αρμόδιου Δημάρχου</w:t>
      </w:r>
      <w:r w:rsidRPr="00975A78">
        <w:rPr>
          <w:rFonts w:cstheme="minorHAnsi"/>
          <w:sz w:val="24"/>
          <w:szCs w:val="24"/>
        </w:rPr>
        <w:t xml:space="preserve"> στο οποίο θα αναγράφεται ο τρόπος και ο χρόνος απόκτησης της Ελληνικής ιθαγένειας και το οποίο θα αναζητηθεί αυτεπάγγελτα από την Υπηρεσία πριν από την ανάληψη υπηρεσίας. Προκειμένου για πολίτες κρατών – μελών της Ευρωπαϊκής Ένωσης, πιστοποιητικό της αρμόδιας αρχής του κράτους την ιθαγένεια του οποίου έχει ο υποψήφιος.</w:t>
      </w:r>
    </w:p>
    <w:p w14:paraId="69349CB5" w14:textId="77777777" w:rsidR="004D46D0" w:rsidRPr="00975A78" w:rsidRDefault="004D46D0" w:rsidP="004D46D0">
      <w:pPr>
        <w:spacing w:after="120"/>
        <w:jc w:val="both"/>
        <w:rPr>
          <w:rFonts w:cstheme="minorHAnsi"/>
          <w:sz w:val="24"/>
          <w:szCs w:val="24"/>
        </w:rPr>
      </w:pPr>
      <w:r w:rsidRPr="00975A78">
        <w:rPr>
          <w:rFonts w:cstheme="minorHAnsi"/>
          <w:sz w:val="24"/>
          <w:szCs w:val="24"/>
        </w:rPr>
        <w:t xml:space="preserve">Οι </w:t>
      </w:r>
      <w:r w:rsidRPr="00975A78">
        <w:rPr>
          <w:rFonts w:cstheme="minorHAnsi"/>
          <w:b/>
          <w:sz w:val="24"/>
          <w:szCs w:val="24"/>
        </w:rPr>
        <w:t>πολίτες των κρατών-μελών της Ευρωπαϊκής Ένωσης</w:t>
      </w:r>
      <w:r w:rsidRPr="00975A78">
        <w:rPr>
          <w:rFonts w:cstheme="minorHAnsi"/>
          <w:sz w:val="24"/>
          <w:szCs w:val="24"/>
        </w:rPr>
        <w:t>, εκτός των ανωτέρω δικαιολογητικών, οφείλουν να υποβάλλουν και πτυχίο ή μεταπτυχιακό τίτλο σπουδών Ελληνικού Τμήματος Πανεπιστημίου ή απολυτήριο Ελληνικού Λυκείου ή εξαταξίου Γυμνασίου ή πιστοποιητικό ελληνομάθειας Δ΄ επιπέδου από το Κέντρο Ελληνικής Γλώσσας, από το οποίο θα αποδεικνύεται η πλήρης γνώση και άνετη χρήση της Ελληνικής Γλώσσας.</w:t>
      </w:r>
    </w:p>
    <w:p w14:paraId="226CB4BB" w14:textId="77777777" w:rsidR="00F770E3" w:rsidRPr="00497CE2" w:rsidRDefault="00F770E3" w:rsidP="00F770E3">
      <w:pPr>
        <w:spacing w:after="120"/>
        <w:jc w:val="both"/>
        <w:rPr>
          <w:rFonts w:cstheme="minorHAnsi"/>
          <w:sz w:val="24"/>
          <w:szCs w:val="24"/>
        </w:rPr>
      </w:pPr>
      <w:r>
        <w:rPr>
          <w:sz w:val="24"/>
          <w:szCs w:val="24"/>
        </w:rPr>
        <w:t>Ό</w:t>
      </w:r>
      <w:r w:rsidRPr="00F770E3">
        <w:rPr>
          <w:sz w:val="24"/>
          <w:szCs w:val="24"/>
        </w:rPr>
        <w:t xml:space="preserve">σοι από τους επιλεγέντες </w:t>
      </w:r>
      <w:r w:rsidRPr="00F770E3">
        <w:rPr>
          <w:b/>
          <w:sz w:val="24"/>
          <w:szCs w:val="24"/>
        </w:rPr>
        <w:t>κατέχουν κύρια θέση απασχόλησης στο Δημόσιο</w:t>
      </w:r>
      <w:r w:rsidRPr="00F770E3">
        <w:rPr>
          <w:sz w:val="24"/>
          <w:szCs w:val="24"/>
        </w:rPr>
        <w:t xml:space="preserve"> θα πρέπει</w:t>
      </w:r>
      <w:r w:rsidR="006904D6">
        <w:rPr>
          <w:sz w:val="24"/>
          <w:szCs w:val="24"/>
        </w:rPr>
        <w:t xml:space="preserve"> εντός διμ</w:t>
      </w:r>
      <w:r w:rsidR="00417CB0">
        <w:rPr>
          <w:sz w:val="24"/>
          <w:szCs w:val="24"/>
        </w:rPr>
        <w:t>ήνου</w:t>
      </w:r>
      <w:r w:rsidRPr="00F770E3">
        <w:rPr>
          <w:sz w:val="24"/>
          <w:szCs w:val="24"/>
        </w:rPr>
        <w:t xml:space="preserve"> </w:t>
      </w:r>
      <w:r>
        <w:rPr>
          <w:sz w:val="24"/>
          <w:szCs w:val="24"/>
        </w:rPr>
        <w:t xml:space="preserve"> </w:t>
      </w:r>
      <w:r w:rsidRPr="00F770E3">
        <w:rPr>
          <w:sz w:val="24"/>
          <w:szCs w:val="24"/>
        </w:rPr>
        <w:t>να προσκομίσουν άδεια άσκησης ιδιωτικού έργου</w:t>
      </w:r>
      <w:r w:rsidR="00417CB0">
        <w:rPr>
          <w:sz w:val="24"/>
          <w:szCs w:val="24"/>
        </w:rPr>
        <w:t xml:space="preserve">, </w:t>
      </w:r>
      <w:r w:rsidRPr="00F770E3">
        <w:rPr>
          <w:sz w:val="24"/>
          <w:szCs w:val="24"/>
        </w:rPr>
        <w:t xml:space="preserve"> </w:t>
      </w:r>
      <w:r w:rsidR="00417CB0">
        <w:rPr>
          <w:sz w:val="24"/>
          <w:szCs w:val="24"/>
        </w:rPr>
        <w:t>για εβδομαδιαία απασχόληση μέχρι 4 ώρες,</w:t>
      </w:r>
      <w:r w:rsidR="00417CB0" w:rsidRPr="00F770E3">
        <w:rPr>
          <w:sz w:val="24"/>
          <w:szCs w:val="24"/>
        </w:rPr>
        <w:t xml:space="preserve"> </w:t>
      </w:r>
      <w:r w:rsidRPr="00F770E3">
        <w:rPr>
          <w:sz w:val="24"/>
          <w:szCs w:val="24"/>
        </w:rPr>
        <w:t xml:space="preserve">του Υπηρεσιακού Συμβουλίου του Φορέα που υπηρετούν ή του αρμόδιου για θέματα άδειας οργάνου, εφόσον </w:t>
      </w:r>
      <w:r w:rsidRPr="00F770E3">
        <w:rPr>
          <w:sz w:val="24"/>
          <w:szCs w:val="24"/>
        </w:rPr>
        <w:lastRenderedPageBreak/>
        <w:t>η κύρια Υπηρεσία τους εποπτεύεται από το Δημόσιο. Η μη κατάθεση αυτής θα εκλαμβάνεται ως μη έγκριση της υπηρεσίας τους και το οικείο ακαδημαϊκό Τμήμα θα προχωρά σε εκ νέου ανάθεση.</w:t>
      </w:r>
    </w:p>
    <w:p w14:paraId="3F5E2FC4" w14:textId="77777777" w:rsidR="00F770E3" w:rsidRDefault="00F770E3" w:rsidP="004D46D0">
      <w:pPr>
        <w:spacing w:after="120"/>
        <w:jc w:val="both"/>
        <w:rPr>
          <w:rFonts w:cstheme="minorHAnsi"/>
          <w:b/>
          <w:sz w:val="24"/>
          <w:szCs w:val="24"/>
        </w:rPr>
      </w:pPr>
    </w:p>
    <w:p w14:paraId="1B5B5722" w14:textId="77777777" w:rsidR="004D46D0" w:rsidRDefault="004D46D0" w:rsidP="004D46D0">
      <w:pPr>
        <w:spacing w:after="120"/>
        <w:jc w:val="both"/>
        <w:rPr>
          <w:rFonts w:cstheme="minorHAnsi"/>
          <w:sz w:val="24"/>
          <w:szCs w:val="24"/>
        </w:rPr>
      </w:pPr>
      <w:r w:rsidRPr="00975A78">
        <w:rPr>
          <w:rFonts w:cstheme="minorHAnsi"/>
          <w:b/>
          <w:sz w:val="24"/>
          <w:szCs w:val="24"/>
        </w:rPr>
        <w:t>Συμπλήρωση των δικαιολογητικών</w:t>
      </w:r>
      <w:r w:rsidRPr="00975A78">
        <w:rPr>
          <w:rFonts w:cstheme="minorHAnsi"/>
          <w:sz w:val="24"/>
          <w:szCs w:val="24"/>
        </w:rPr>
        <w:t xml:space="preserve"> της πρόσκλησης μετά την κατάθεση και πρωτοκόλληση των αιτήσεων υποψηφιότητας, επιτρέπεται μόνο αν πρόκειται για διευκρινιστικά στοιχεία που ζητήθηκαν συμπληρωματικά από τα αρμόδια όργανα του Τμήματος και αφορούν σε δικαιολογητικά που κατατέθηκαν εμπρόθεσμα.</w:t>
      </w:r>
    </w:p>
    <w:p w14:paraId="1A2A8088" w14:textId="77777777" w:rsidR="004D46D0" w:rsidRPr="00975A78" w:rsidRDefault="004D46D0" w:rsidP="004D46D0">
      <w:pPr>
        <w:spacing w:after="120"/>
        <w:jc w:val="both"/>
        <w:rPr>
          <w:rFonts w:cstheme="minorHAnsi"/>
          <w:sz w:val="24"/>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598"/>
      </w:tblGrid>
      <w:tr w:rsidR="004D46D0" w:rsidRPr="00975A78" w14:paraId="4B8DADD3" w14:textId="77777777" w:rsidTr="00377C1A">
        <w:trPr>
          <w:cantSplit/>
          <w:trHeight w:val="1474"/>
        </w:trPr>
        <w:tc>
          <w:tcPr>
            <w:tcW w:w="10598" w:type="dxa"/>
            <w:shd w:val="clear" w:color="auto" w:fill="auto"/>
            <w:vAlign w:val="center"/>
          </w:tcPr>
          <w:p w14:paraId="6B919854" w14:textId="77777777" w:rsidR="004D46D0" w:rsidRPr="00975A78" w:rsidRDefault="004D46D0" w:rsidP="00377C1A">
            <w:pPr>
              <w:spacing w:after="120"/>
              <w:ind w:left="142" w:right="312"/>
              <w:jc w:val="both"/>
              <w:rPr>
                <w:rFonts w:cstheme="minorHAnsi"/>
                <w:b/>
                <w:sz w:val="24"/>
                <w:szCs w:val="24"/>
              </w:rPr>
            </w:pPr>
            <w:r w:rsidRPr="00975A78">
              <w:rPr>
                <w:rFonts w:cstheme="minorHAnsi"/>
                <w:b/>
                <w:sz w:val="24"/>
                <w:szCs w:val="24"/>
              </w:rPr>
              <w:t>Η ενδεχόμενη απασχόληση των Ακαδημαϊκών Υποτρόφων για ένα ή περισ</w:t>
            </w:r>
            <w:r>
              <w:rPr>
                <w:rFonts w:cstheme="minorHAnsi"/>
                <w:b/>
                <w:sz w:val="24"/>
                <w:szCs w:val="24"/>
              </w:rPr>
              <w:t>σότερα εξάμηνα στο ίδιο ή άλλο Πανεπιστήμιο</w:t>
            </w:r>
            <w:r w:rsidRPr="00975A78">
              <w:rPr>
                <w:rFonts w:cstheme="minorHAnsi"/>
                <w:b/>
                <w:sz w:val="24"/>
                <w:szCs w:val="24"/>
              </w:rPr>
              <w:t xml:space="preserve">, σε καμία περίπτωση δεν δημιουργεί δικαίωμα μετατροπής της σύμβασης σε αορίστου χρόνου ή άλλα δικαιώματα </w:t>
            </w:r>
            <w:r w:rsidRPr="00830769">
              <w:rPr>
                <w:rFonts w:cstheme="minorHAnsi"/>
                <w:b/>
                <w:sz w:val="24"/>
                <w:szCs w:val="24"/>
              </w:rPr>
              <w:t>έναντι του Πανεπιστημίου Ιωαννίνων ή του Δημοσίου</w:t>
            </w:r>
            <w:r w:rsidRPr="00975A78">
              <w:rPr>
                <w:rFonts w:cstheme="minorHAnsi"/>
                <w:b/>
                <w:sz w:val="24"/>
                <w:szCs w:val="24"/>
              </w:rPr>
              <w:t>.</w:t>
            </w:r>
          </w:p>
        </w:tc>
      </w:tr>
    </w:tbl>
    <w:p w14:paraId="1552534B" w14:textId="77777777" w:rsidR="004D46D0" w:rsidRDefault="004D46D0" w:rsidP="004D46D0">
      <w:pPr>
        <w:spacing w:after="120"/>
        <w:jc w:val="both"/>
        <w:rPr>
          <w:rFonts w:cstheme="minorHAnsi"/>
          <w:sz w:val="24"/>
          <w:szCs w:val="24"/>
        </w:rPr>
      </w:pPr>
    </w:p>
    <w:p w14:paraId="12521D58" w14:textId="77777777" w:rsidR="004D46D0" w:rsidRPr="00975A78" w:rsidRDefault="004D46D0" w:rsidP="004D46D0">
      <w:pPr>
        <w:tabs>
          <w:tab w:val="center" w:pos="4678"/>
        </w:tabs>
        <w:spacing w:after="120"/>
        <w:jc w:val="both"/>
        <w:rPr>
          <w:rFonts w:cstheme="minorHAnsi"/>
          <w:b/>
          <w:sz w:val="24"/>
          <w:szCs w:val="24"/>
          <w:u w:val="single"/>
        </w:rPr>
      </w:pPr>
      <w:r>
        <w:rPr>
          <w:rFonts w:cstheme="minorHAnsi"/>
          <w:b/>
          <w:sz w:val="24"/>
          <w:szCs w:val="24"/>
          <w:u w:val="single"/>
        </w:rPr>
        <w:t>4</w:t>
      </w:r>
      <w:r w:rsidRPr="00975A78">
        <w:rPr>
          <w:rFonts w:cstheme="minorHAnsi"/>
          <w:b/>
          <w:sz w:val="24"/>
          <w:szCs w:val="24"/>
          <w:u w:val="single"/>
        </w:rPr>
        <w:t>.</w:t>
      </w:r>
      <w:r>
        <w:rPr>
          <w:rFonts w:cstheme="minorHAnsi"/>
          <w:b/>
          <w:sz w:val="24"/>
          <w:szCs w:val="24"/>
          <w:u w:val="single"/>
        </w:rPr>
        <w:t xml:space="preserve"> </w:t>
      </w:r>
      <w:r w:rsidRPr="00975A78">
        <w:rPr>
          <w:rFonts w:cstheme="minorHAnsi"/>
          <w:b/>
          <w:sz w:val="24"/>
          <w:szCs w:val="24"/>
          <w:u w:val="single"/>
        </w:rPr>
        <w:t xml:space="preserve"> ΠΕΡΙΟΔΟΣ ΥΠΟΒΟΛΗΣ - ΠΛΗΡΟΦΟΡΙΕΣ</w:t>
      </w:r>
    </w:p>
    <w:p w14:paraId="733C7C2D" w14:textId="625A9B31" w:rsidR="00417CB0" w:rsidRPr="003B3484" w:rsidRDefault="00417CB0" w:rsidP="004D46D0">
      <w:pPr>
        <w:spacing w:after="120"/>
        <w:jc w:val="both"/>
        <w:rPr>
          <w:rFonts w:cstheme="minorHAnsi"/>
          <w:b/>
          <w:sz w:val="24"/>
          <w:szCs w:val="24"/>
        </w:rPr>
      </w:pPr>
      <w:r>
        <w:rPr>
          <w:rFonts w:cstheme="minorHAnsi"/>
          <w:b/>
          <w:color w:val="000000"/>
          <w:sz w:val="24"/>
          <w:szCs w:val="24"/>
        </w:rPr>
        <w:t xml:space="preserve">Καλούνται οι ενδιαφερόμενοι </w:t>
      </w:r>
      <w:r w:rsidRPr="00417CB0">
        <w:rPr>
          <w:rFonts w:cstheme="minorHAnsi"/>
          <w:color w:val="000000"/>
          <w:sz w:val="24"/>
          <w:szCs w:val="24"/>
        </w:rPr>
        <w:t>να υποβάλλουν τις ηλεκτρονικές αιτήσεις και υπεύθυνες δηλώσεις, καθώς και τα δικαιολογητικά</w:t>
      </w:r>
      <w:r>
        <w:rPr>
          <w:rFonts w:cstheme="minorHAnsi"/>
          <w:b/>
          <w:color w:val="000000"/>
          <w:sz w:val="24"/>
          <w:szCs w:val="24"/>
        </w:rPr>
        <w:t xml:space="preserve"> από τη</w:t>
      </w:r>
      <w:r w:rsidR="00914110">
        <w:rPr>
          <w:rFonts w:cstheme="minorHAnsi"/>
          <w:b/>
          <w:color w:val="000000"/>
          <w:sz w:val="24"/>
          <w:szCs w:val="24"/>
        </w:rPr>
        <w:t>ν</w:t>
      </w:r>
      <w:r>
        <w:rPr>
          <w:rFonts w:cstheme="minorHAnsi"/>
          <w:b/>
          <w:color w:val="000000"/>
          <w:sz w:val="24"/>
          <w:szCs w:val="24"/>
        </w:rPr>
        <w:t xml:space="preserve"> </w:t>
      </w:r>
      <w:r w:rsidR="00914110">
        <w:rPr>
          <w:rFonts w:cstheme="minorHAnsi"/>
          <w:b/>
          <w:color w:val="000000"/>
          <w:sz w:val="24"/>
          <w:szCs w:val="24"/>
        </w:rPr>
        <w:t>Τρίτη</w:t>
      </w:r>
      <w:r w:rsidRPr="00DD4FD4">
        <w:rPr>
          <w:rFonts w:cstheme="minorHAnsi"/>
          <w:b/>
          <w:color w:val="000000"/>
          <w:sz w:val="24"/>
          <w:szCs w:val="24"/>
        </w:rPr>
        <w:t xml:space="preserve"> </w:t>
      </w:r>
      <w:r w:rsidR="00914110">
        <w:rPr>
          <w:rFonts w:cstheme="minorHAnsi"/>
          <w:b/>
          <w:color w:val="000000"/>
          <w:sz w:val="24"/>
          <w:szCs w:val="24"/>
        </w:rPr>
        <w:t>05</w:t>
      </w:r>
      <w:r w:rsidRPr="00DD4FD4">
        <w:rPr>
          <w:rFonts w:cstheme="minorHAnsi"/>
          <w:b/>
          <w:color w:val="000000"/>
          <w:sz w:val="24"/>
          <w:szCs w:val="24"/>
        </w:rPr>
        <w:t>.1</w:t>
      </w:r>
      <w:r w:rsidR="00914110">
        <w:rPr>
          <w:rFonts w:cstheme="minorHAnsi"/>
          <w:b/>
          <w:color w:val="000000"/>
          <w:sz w:val="24"/>
          <w:szCs w:val="24"/>
        </w:rPr>
        <w:t>0</w:t>
      </w:r>
      <w:r w:rsidRPr="00DD4FD4">
        <w:rPr>
          <w:rFonts w:cstheme="minorHAnsi"/>
          <w:b/>
          <w:color w:val="000000"/>
          <w:sz w:val="24"/>
          <w:szCs w:val="24"/>
        </w:rPr>
        <w:t>.20</w:t>
      </w:r>
      <w:r w:rsidR="007570A1">
        <w:rPr>
          <w:rFonts w:cstheme="minorHAnsi"/>
          <w:b/>
          <w:color w:val="000000"/>
          <w:sz w:val="24"/>
          <w:szCs w:val="24"/>
        </w:rPr>
        <w:t>2</w:t>
      </w:r>
      <w:r w:rsidR="00914110">
        <w:rPr>
          <w:rFonts w:cstheme="minorHAnsi"/>
          <w:b/>
          <w:color w:val="000000"/>
          <w:sz w:val="24"/>
          <w:szCs w:val="24"/>
        </w:rPr>
        <w:t>1</w:t>
      </w:r>
      <w:r w:rsidRPr="00DD4FD4">
        <w:rPr>
          <w:rFonts w:cstheme="minorHAnsi"/>
          <w:b/>
          <w:color w:val="000000"/>
          <w:sz w:val="24"/>
          <w:szCs w:val="24"/>
        </w:rPr>
        <w:t xml:space="preserve"> μέχρι και την </w:t>
      </w:r>
      <w:r w:rsidRPr="003B3484">
        <w:rPr>
          <w:rFonts w:cstheme="minorHAnsi"/>
          <w:b/>
          <w:sz w:val="24"/>
          <w:szCs w:val="24"/>
        </w:rPr>
        <w:t xml:space="preserve">Παρασκευή </w:t>
      </w:r>
      <w:r w:rsidR="00914110">
        <w:rPr>
          <w:rFonts w:cstheme="minorHAnsi"/>
          <w:b/>
          <w:sz w:val="24"/>
          <w:szCs w:val="24"/>
        </w:rPr>
        <w:t>08</w:t>
      </w:r>
      <w:r w:rsidRPr="003B3484">
        <w:rPr>
          <w:rFonts w:cstheme="minorHAnsi"/>
          <w:b/>
          <w:sz w:val="24"/>
          <w:szCs w:val="24"/>
        </w:rPr>
        <w:t>.1</w:t>
      </w:r>
      <w:r w:rsidR="00914110">
        <w:rPr>
          <w:rFonts w:cstheme="minorHAnsi"/>
          <w:b/>
          <w:sz w:val="24"/>
          <w:szCs w:val="24"/>
        </w:rPr>
        <w:t>0</w:t>
      </w:r>
      <w:r w:rsidRPr="003B3484">
        <w:rPr>
          <w:rFonts w:cstheme="minorHAnsi"/>
          <w:b/>
          <w:sz w:val="24"/>
          <w:szCs w:val="24"/>
        </w:rPr>
        <w:t>.20</w:t>
      </w:r>
      <w:r w:rsidR="007570A1" w:rsidRPr="003B3484">
        <w:rPr>
          <w:rFonts w:cstheme="minorHAnsi"/>
          <w:b/>
          <w:sz w:val="24"/>
          <w:szCs w:val="24"/>
        </w:rPr>
        <w:t>2</w:t>
      </w:r>
      <w:r w:rsidR="00914110">
        <w:rPr>
          <w:rFonts w:cstheme="minorHAnsi"/>
          <w:b/>
          <w:sz w:val="24"/>
          <w:szCs w:val="24"/>
        </w:rPr>
        <w:t>1</w:t>
      </w:r>
      <w:r w:rsidR="00322096" w:rsidRPr="003B3484">
        <w:rPr>
          <w:rFonts w:cstheme="minorHAnsi"/>
          <w:b/>
          <w:sz w:val="24"/>
          <w:szCs w:val="24"/>
        </w:rPr>
        <w:t xml:space="preserve"> στις 13:00</w:t>
      </w:r>
      <w:r w:rsidR="003B3484" w:rsidRPr="003B3484">
        <w:rPr>
          <w:rFonts w:cstheme="minorHAnsi"/>
          <w:b/>
          <w:sz w:val="24"/>
          <w:szCs w:val="24"/>
        </w:rPr>
        <w:t>μ.μ.</w:t>
      </w:r>
      <w:r w:rsidR="001A1F01" w:rsidRPr="003B3484">
        <w:rPr>
          <w:rFonts w:cstheme="minorHAnsi"/>
          <w:b/>
          <w:sz w:val="24"/>
          <w:szCs w:val="24"/>
        </w:rPr>
        <w:t>.</w:t>
      </w:r>
    </w:p>
    <w:p w14:paraId="7274C7ED" w14:textId="65ECDC91" w:rsidR="004D46D0" w:rsidRPr="00975A78" w:rsidRDefault="004D46D0" w:rsidP="004D46D0">
      <w:pPr>
        <w:spacing w:after="120"/>
        <w:jc w:val="both"/>
        <w:rPr>
          <w:rFonts w:cstheme="minorHAnsi"/>
          <w:color w:val="000000"/>
          <w:sz w:val="24"/>
          <w:szCs w:val="24"/>
        </w:rPr>
      </w:pPr>
      <w:r w:rsidRPr="00975A78">
        <w:rPr>
          <w:rFonts w:cstheme="minorHAnsi"/>
          <w:b/>
          <w:color w:val="000000"/>
          <w:sz w:val="24"/>
          <w:szCs w:val="24"/>
        </w:rPr>
        <w:t>Η παρούσα πρόσκληση και τα συνημμένα έντυπα είναι αναρτημένα</w:t>
      </w:r>
      <w:r w:rsidRPr="00975A78">
        <w:rPr>
          <w:rFonts w:cstheme="minorHAnsi"/>
          <w:color w:val="000000"/>
          <w:sz w:val="24"/>
          <w:szCs w:val="24"/>
        </w:rPr>
        <w:t xml:space="preserve"> </w:t>
      </w:r>
      <w:r w:rsidRPr="00975A78">
        <w:rPr>
          <w:rFonts w:cstheme="minorHAnsi"/>
          <w:sz w:val="24"/>
          <w:szCs w:val="24"/>
        </w:rPr>
        <w:t xml:space="preserve">στις ανακοινώσεις - προκηρύξεις της </w:t>
      </w:r>
      <w:r w:rsidRPr="00975A78">
        <w:rPr>
          <w:rFonts w:cstheme="minorHAnsi"/>
          <w:color w:val="000000"/>
          <w:sz w:val="24"/>
          <w:szCs w:val="24"/>
        </w:rPr>
        <w:t xml:space="preserve"> ιστοσελίδας </w:t>
      </w:r>
      <w:r w:rsidR="00DF7E28">
        <w:rPr>
          <w:rFonts w:cstheme="minorHAnsi"/>
          <w:color w:val="000000"/>
          <w:sz w:val="24"/>
          <w:szCs w:val="24"/>
        </w:rPr>
        <w:t xml:space="preserve">του </w:t>
      </w:r>
      <w:r w:rsidRPr="00975A78">
        <w:rPr>
          <w:rFonts w:cstheme="minorHAnsi"/>
          <w:color w:val="000000"/>
          <w:sz w:val="24"/>
          <w:szCs w:val="24"/>
        </w:rPr>
        <w:t>Τμήματος</w:t>
      </w:r>
      <w:r w:rsidR="00914110">
        <w:rPr>
          <w:rFonts w:cstheme="minorHAnsi"/>
          <w:color w:val="000000"/>
          <w:sz w:val="24"/>
          <w:szCs w:val="24"/>
        </w:rPr>
        <w:t xml:space="preserve"> </w:t>
      </w:r>
      <w:r w:rsidR="00914110" w:rsidRPr="00914110">
        <w:rPr>
          <w:rFonts w:cstheme="minorHAnsi"/>
          <w:b/>
          <w:bCs/>
          <w:color w:val="000000"/>
          <w:sz w:val="24"/>
          <w:szCs w:val="24"/>
        </w:rPr>
        <w:t>(</w:t>
      </w:r>
      <w:r w:rsidR="00914110" w:rsidRPr="00914110">
        <w:rPr>
          <w:rFonts w:cstheme="minorHAnsi"/>
          <w:b/>
          <w:bCs/>
          <w:color w:val="000000"/>
          <w:sz w:val="24"/>
          <w:szCs w:val="24"/>
          <w:lang w:val="en-US"/>
        </w:rPr>
        <w:t>www</w:t>
      </w:r>
      <w:r w:rsidR="00914110" w:rsidRPr="00914110">
        <w:rPr>
          <w:rFonts w:cstheme="minorHAnsi"/>
          <w:b/>
          <w:bCs/>
          <w:color w:val="000000"/>
          <w:sz w:val="24"/>
          <w:szCs w:val="24"/>
        </w:rPr>
        <w:t>.</w:t>
      </w:r>
      <w:r w:rsidR="00914110" w:rsidRPr="00914110">
        <w:rPr>
          <w:rFonts w:cstheme="minorHAnsi"/>
          <w:b/>
          <w:bCs/>
          <w:color w:val="000000"/>
          <w:sz w:val="24"/>
          <w:szCs w:val="24"/>
          <w:lang w:val="en-US"/>
        </w:rPr>
        <w:t>dagri</w:t>
      </w:r>
      <w:r w:rsidR="00914110" w:rsidRPr="00914110">
        <w:rPr>
          <w:rFonts w:cstheme="minorHAnsi"/>
          <w:b/>
          <w:bCs/>
          <w:color w:val="000000"/>
          <w:sz w:val="24"/>
          <w:szCs w:val="24"/>
        </w:rPr>
        <w:t>.</w:t>
      </w:r>
      <w:r w:rsidR="00914110" w:rsidRPr="00914110">
        <w:rPr>
          <w:rFonts w:cstheme="minorHAnsi"/>
          <w:b/>
          <w:bCs/>
          <w:color w:val="000000"/>
          <w:sz w:val="24"/>
          <w:szCs w:val="24"/>
          <w:lang w:val="en-US"/>
        </w:rPr>
        <w:t>gr</w:t>
      </w:r>
      <w:r w:rsidR="00914110" w:rsidRPr="00914110">
        <w:rPr>
          <w:rFonts w:cstheme="minorHAnsi"/>
          <w:b/>
          <w:bCs/>
          <w:color w:val="000000"/>
          <w:sz w:val="24"/>
          <w:szCs w:val="24"/>
        </w:rPr>
        <w:t>)</w:t>
      </w:r>
      <w:r w:rsidRPr="00914110">
        <w:rPr>
          <w:rFonts w:cstheme="minorHAnsi"/>
          <w:b/>
          <w:bCs/>
          <w:color w:val="000000"/>
          <w:sz w:val="24"/>
          <w:szCs w:val="24"/>
        </w:rPr>
        <w:t>.</w:t>
      </w:r>
      <w:r w:rsidRPr="00975A78">
        <w:rPr>
          <w:rFonts w:cstheme="minorHAnsi"/>
          <w:color w:val="000000"/>
          <w:sz w:val="24"/>
          <w:szCs w:val="24"/>
        </w:rPr>
        <w:t xml:space="preserve"> </w:t>
      </w:r>
    </w:p>
    <w:p w14:paraId="0526B96D" w14:textId="77777777" w:rsidR="004D46D0" w:rsidRPr="00DF7E28" w:rsidRDefault="004D46D0" w:rsidP="004D46D0">
      <w:pPr>
        <w:spacing w:after="120"/>
        <w:jc w:val="both"/>
        <w:rPr>
          <w:rFonts w:cstheme="minorHAnsi"/>
          <w:sz w:val="24"/>
          <w:szCs w:val="24"/>
        </w:rPr>
      </w:pPr>
      <w:r w:rsidRPr="00975A78">
        <w:rPr>
          <w:rFonts w:cstheme="minorHAnsi"/>
          <w:b/>
          <w:sz w:val="24"/>
          <w:szCs w:val="24"/>
        </w:rPr>
        <w:t>Περισσότερες πληροφορίες</w:t>
      </w:r>
      <w:r w:rsidRPr="00975A78">
        <w:rPr>
          <w:rFonts w:cstheme="minorHAnsi"/>
          <w:sz w:val="24"/>
          <w:szCs w:val="24"/>
        </w:rPr>
        <w:t xml:space="preserve"> παρέχονται στους ενδιαφερόμενους από τη Γραμματεία του Τμήματος</w:t>
      </w:r>
      <w:r w:rsidR="00DF7E28" w:rsidRPr="00DF7E28">
        <w:rPr>
          <w:rFonts w:cstheme="minorHAnsi"/>
          <w:sz w:val="24"/>
          <w:szCs w:val="24"/>
        </w:rPr>
        <w:t xml:space="preserve"> (</w:t>
      </w:r>
      <w:r w:rsidR="00DF7E28">
        <w:rPr>
          <w:rFonts w:cstheme="minorHAnsi"/>
          <w:sz w:val="24"/>
          <w:szCs w:val="24"/>
        </w:rPr>
        <w:t>τηλ. επικοινωνίας</w:t>
      </w:r>
      <w:r w:rsidR="00DF7E28" w:rsidRPr="00DF7E28">
        <w:rPr>
          <w:rFonts w:cstheme="minorHAnsi"/>
          <w:sz w:val="24"/>
          <w:szCs w:val="24"/>
        </w:rPr>
        <w:t>)</w:t>
      </w:r>
      <w:r w:rsidRPr="00975A78">
        <w:rPr>
          <w:rFonts w:cstheme="minorHAnsi"/>
          <w:sz w:val="24"/>
          <w:szCs w:val="24"/>
        </w:rPr>
        <w:t>, 09:00 – 13:00, όλες τις εργάσιμες ημέρες.</w:t>
      </w:r>
    </w:p>
    <w:p w14:paraId="39A4347C" w14:textId="77777777" w:rsidR="004D46D0" w:rsidRPr="00975A78" w:rsidRDefault="004D46D0" w:rsidP="004D46D0">
      <w:pPr>
        <w:spacing w:after="120"/>
        <w:ind w:left="567" w:right="261"/>
        <w:rPr>
          <w:rFonts w:cstheme="minorHAnsi"/>
          <w:sz w:val="24"/>
          <w:szCs w:val="24"/>
        </w:rPr>
      </w:pPr>
    </w:p>
    <w:tbl>
      <w:tblPr>
        <w:tblW w:w="10582" w:type="dxa"/>
        <w:tblLayout w:type="fixed"/>
        <w:tblLook w:val="0000" w:firstRow="0" w:lastRow="0" w:firstColumn="0" w:lastColumn="0" w:noHBand="0" w:noVBand="0"/>
      </w:tblPr>
      <w:tblGrid>
        <w:gridCol w:w="5109"/>
        <w:gridCol w:w="5473"/>
      </w:tblGrid>
      <w:tr w:rsidR="004D46D0" w:rsidRPr="005D070E" w14:paraId="61A884E5" w14:textId="77777777" w:rsidTr="00377C1A">
        <w:trPr>
          <w:cantSplit/>
        </w:trPr>
        <w:tc>
          <w:tcPr>
            <w:tcW w:w="4790" w:type="dxa"/>
          </w:tcPr>
          <w:p w14:paraId="6B7E4120" w14:textId="77777777" w:rsidR="004D46D0" w:rsidRDefault="004D46D0" w:rsidP="00377C1A">
            <w:pPr>
              <w:spacing w:after="0" w:line="240" w:lineRule="auto"/>
              <w:rPr>
                <w:b/>
                <w:sz w:val="18"/>
                <w:szCs w:val="18"/>
                <w:u w:val="single"/>
              </w:rPr>
            </w:pPr>
            <w:r w:rsidRPr="00861DA3">
              <w:rPr>
                <w:b/>
                <w:sz w:val="18"/>
                <w:szCs w:val="18"/>
                <w:u w:val="single"/>
              </w:rPr>
              <w:t>ΕΣΩΤΕΡΙΚΗ ΔΙΑΝΟΜΗ:</w:t>
            </w:r>
          </w:p>
          <w:p w14:paraId="65955EC9" w14:textId="77777777" w:rsidR="004D46D0" w:rsidRPr="00592680" w:rsidRDefault="004D46D0" w:rsidP="004D46D0">
            <w:pPr>
              <w:pStyle w:val="a3"/>
              <w:numPr>
                <w:ilvl w:val="0"/>
                <w:numId w:val="4"/>
              </w:numPr>
              <w:spacing w:after="0" w:line="240" w:lineRule="auto"/>
              <w:rPr>
                <w:sz w:val="20"/>
                <w:szCs w:val="20"/>
              </w:rPr>
            </w:pPr>
            <w:r w:rsidRPr="00592680">
              <w:rPr>
                <w:sz w:val="20"/>
                <w:szCs w:val="20"/>
              </w:rPr>
              <w:t xml:space="preserve">Διεύθυνση Διοικητικού </w:t>
            </w:r>
          </w:p>
          <w:p w14:paraId="2E623018" w14:textId="77777777" w:rsidR="004D46D0" w:rsidRDefault="004D46D0" w:rsidP="004D46D0">
            <w:pPr>
              <w:pStyle w:val="a3"/>
              <w:numPr>
                <w:ilvl w:val="0"/>
                <w:numId w:val="4"/>
              </w:numPr>
              <w:spacing w:after="0" w:line="240" w:lineRule="auto"/>
              <w:rPr>
                <w:sz w:val="20"/>
                <w:szCs w:val="20"/>
              </w:rPr>
            </w:pPr>
            <w:r w:rsidRPr="00592680">
              <w:rPr>
                <w:sz w:val="20"/>
                <w:szCs w:val="20"/>
              </w:rPr>
              <w:t>Διεύθυνση Οικονομικής Διαχείρισης</w:t>
            </w:r>
          </w:p>
          <w:p w14:paraId="07DBD1DA" w14:textId="77777777" w:rsidR="00417CB0" w:rsidRDefault="00417CB0" w:rsidP="004D46D0">
            <w:pPr>
              <w:pStyle w:val="a3"/>
              <w:numPr>
                <w:ilvl w:val="0"/>
                <w:numId w:val="4"/>
              </w:numPr>
              <w:spacing w:after="0" w:line="240" w:lineRule="auto"/>
              <w:rPr>
                <w:sz w:val="20"/>
                <w:szCs w:val="20"/>
              </w:rPr>
            </w:pPr>
            <w:r>
              <w:rPr>
                <w:sz w:val="20"/>
                <w:szCs w:val="20"/>
              </w:rPr>
              <w:t>Τμήμα Εκπαιδευτικού, Διοικητικού και Λοιπού Διδακτικού Προσωπικού (Άρτα)</w:t>
            </w:r>
          </w:p>
          <w:p w14:paraId="170E5677" w14:textId="77777777" w:rsidR="00417CB0" w:rsidRPr="00592680" w:rsidRDefault="00417CB0" w:rsidP="004D46D0">
            <w:pPr>
              <w:pStyle w:val="a3"/>
              <w:numPr>
                <w:ilvl w:val="0"/>
                <w:numId w:val="4"/>
              </w:numPr>
              <w:spacing w:after="0" w:line="240" w:lineRule="auto"/>
              <w:rPr>
                <w:sz w:val="20"/>
                <w:szCs w:val="20"/>
              </w:rPr>
            </w:pPr>
            <w:r>
              <w:rPr>
                <w:sz w:val="20"/>
                <w:szCs w:val="20"/>
              </w:rPr>
              <w:t>Τμήμα Εισαγωγής και Επεξεργασίας Οικονομικών Στοιχείων (Άρτα)</w:t>
            </w:r>
          </w:p>
          <w:p w14:paraId="1C17C489" w14:textId="77777777" w:rsidR="004D46D0" w:rsidRPr="00592680" w:rsidRDefault="004D46D0" w:rsidP="004D46D0">
            <w:pPr>
              <w:pStyle w:val="a3"/>
              <w:numPr>
                <w:ilvl w:val="0"/>
                <w:numId w:val="4"/>
              </w:numPr>
              <w:spacing w:after="0" w:line="240" w:lineRule="auto"/>
              <w:rPr>
                <w:b/>
                <w:sz w:val="20"/>
                <w:szCs w:val="20"/>
                <w:u w:val="single"/>
              </w:rPr>
            </w:pPr>
            <w:r w:rsidRPr="00592680">
              <w:rPr>
                <w:sz w:val="20"/>
                <w:szCs w:val="20"/>
              </w:rPr>
              <w:t>Κέντρο Διαχείρισης Δικτύων (για το γραφείο WEB)</w:t>
            </w:r>
          </w:p>
          <w:p w14:paraId="56DB832D" w14:textId="77777777" w:rsidR="004D46D0" w:rsidRPr="00861DA3" w:rsidRDefault="004D46D0" w:rsidP="00377C1A">
            <w:pPr>
              <w:spacing w:after="0" w:line="240" w:lineRule="auto"/>
              <w:ind w:left="340"/>
              <w:contextualSpacing/>
              <w:jc w:val="both"/>
              <w:rPr>
                <w:sz w:val="18"/>
                <w:szCs w:val="18"/>
              </w:rPr>
            </w:pPr>
          </w:p>
        </w:tc>
        <w:tc>
          <w:tcPr>
            <w:tcW w:w="5132" w:type="dxa"/>
          </w:tcPr>
          <w:p w14:paraId="3E443329" w14:textId="77777777" w:rsidR="004D46D0" w:rsidRDefault="004D46D0" w:rsidP="00377C1A">
            <w:pPr>
              <w:spacing w:after="0" w:line="240" w:lineRule="auto"/>
              <w:jc w:val="center"/>
              <w:rPr>
                <w:b/>
                <w:szCs w:val="24"/>
              </w:rPr>
            </w:pPr>
            <w:r w:rsidRPr="00861DA3">
              <w:rPr>
                <w:b/>
                <w:szCs w:val="24"/>
              </w:rPr>
              <w:t xml:space="preserve">        </w:t>
            </w:r>
          </w:p>
          <w:p w14:paraId="596B6F41" w14:textId="77777777" w:rsidR="004D46D0" w:rsidRDefault="004D46D0" w:rsidP="00377C1A">
            <w:pPr>
              <w:spacing w:after="0" w:line="240" w:lineRule="auto"/>
              <w:jc w:val="center"/>
              <w:rPr>
                <w:b/>
                <w:szCs w:val="24"/>
              </w:rPr>
            </w:pPr>
          </w:p>
          <w:p w14:paraId="0997F5C5" w14:textId="12E4F5CC" w:rsidR="004D46D0" w:rsidRPr="00861DA3" w:rsidRDefault="00914110" w:rsidP="00377C1A">
            <w:pPr>
              <w:spacing w:after="0" w:line="240" w:lineRule="auto"/>
              <w:jc w:val="center"/>
              <w:rPr>
                <w:b/>
                <w:szCs w:val="24"/>
              </w:rPr>
            </w:pPr>
            <w:r>
              <w:rPr>
                <w:b/>
                <w:szCs w:val="24"/>
              </w:rPr>
              <w:t>Ο</w:t>
            </w:r>
            <w:r w:rsidR="00DF7E28">
              <w:rPr>
                <w:b/>
                <w:szCs w:val="24"/>
              </w:rPr>
              <w:t xml:space="preserve"> Πρόεδρος του Τμήματος</w:t>
            </w:r>
          </w:p>
          <w:p w14:paraId="25BC4249" w14:textId="77777777" w:rsidR="004D46D0" w:rsidRPr="00861DA3" w:rsidRDefault="004D46D0" w:rsidP="00377C1A">
            <w:pPr>
              <w:spacing w:after="0" w:line="240" w:lineRule="auto"/>
              <w:jc w:val="center"/>
              <w:rPr>
                <w:b/>
                <w:szCs w:val="24"/>
              </w:rPr>
            </w:pPr>
          </w:p>
          <w:p w14:paraId="4247BB71" w14:textId="77777777" w:rsidR="004D46D0" w:rsidRPr="00861DA3" w:rsidRDefault="004D46D0" w:rsidP="00377C1A">
            <w:pPr>
              <w:spacing w:after="0" w:line="240" w:lineRule="auto"/>
              <w:jc w:val="center"/>
              <w:rPr>
                <w:b/>
                <w:szCs w:val="24"/>
              </w:rPr>
            </w:pPr>
          </w:p>
          <w:p w14:paraId="54EEBE7C" w14:textId="77777777" w:rsidR="004D46D0" w:rsidRPr="00861DA3" w:rsidRDefault="004D46D0" w:rsidP="00377C1A">
            <w:pPr>
              <w:spacing w:after="0" w:line="240" w:lineRule="auto"/>
              <w:jc w:val="center"/>
              <w:rPr>
                <w:b/>
                <w:szCs w:val="24"/>
              </w:rPr>
            </w:pPr>
          </w:p>
          <w:p w14:paraId="660E6C1E" w14:textId="20D17EDC" w:rsidR="004D46D0" w:rsidRDefault="00DF7E28" w:rsidP="00377C1A">
            <w:pPr>
              <w:spacing w:after="0" w:line="240" w:lineRule="auto"/>
              <w:jc w:val="center"/>
              <w:rPr>
                <w:b/>
              </w:rPr>
            </w:pPr>
            <w:r>
              <w:rPr>
                <w:b/>
              </w:rPr>
              <w:t xml:space="preserve">  </w:t>
            </w:r>
            <w:r w:rsidR="00914110">
              <w:rPr>
                <w:b/>
              </w:rPr>
              <w:t>Τσίνας Αναστάσιος</w:t>
            </w:r>
          </w:p>
          <w:p w14:paraId="5256A944" w14:textId="61087C80" w:rsidR="00DF7E28" w:rsidRPr="005D070E" w:rsidRDefault="00DD4FD4" w:rsidP="00377C1A">
            <w:pPr>
              <w:spacing w:after="0" w:line="240" w:lineRule="auto"/>
              <w:jc w:val="center"/>
            </w:pPr>
            <w:r>
              <w:rPr>
                <w:b/>
              </w:rPr>
              <w:t>Καθηγ</w:t>
            </w:r>
            <w:r w:rsidR="00914110">
              <w:rPr>
                <w:b/>
              </w:rPr>
              <w:t>ητής</w:t>
            </w:r>
          </w:p>
        </w:tc>
      </w:tr>
    </w:tbl>
    <w:p w14:paraId="18FF3450" w14:textId="77777777" w:rsidR="004B5E55" w:rsidRDefault="004B5E55" w:rsidP="00DD4FD4"/>
    <w:sectPr w:rsidR="004B5E55" w:rsidSect="00AC4CE8">
      <w:footerReference w:type="default" r:id="rId7"/>
      <w:pgSz w:w="11906" w:h="16838"/>
      <w:pgMar w:top="993" w:right="707" w:bottom="1440"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33B03" w14:textId="77777777" w:rsidR="00905E51" w:rsidRDefault="00905E51">
      <w:pPr>
        <w:spacing w:after="0" w:line="240" w:lineRule="auto"/>
      </w:pPr>
      <w:r>
        <w:separator/>
      </w:r>
    </w:p>
  </w:endnote>
  <w:endnote w:type="continuationSeparator" w:id="0">
    <w:p w14:paraId="6BA9DB18" w14:textId="77777777" w:rsidR="00905E51" w:rsidRDefault="00905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3719375"/>
      <w:docPartObj>
        <w:docPartGallery w:val="Page Numbers (Bottom of Page)"/>
        <w:docPartUnique/>
      </w:docPartObj>
    </w:sdtPr>
    <w:sdtEndPr/>
    <w:sdtContent>
      <w:p w14:paraId="084C129A" w14:textId="77777777" w:rsidR="00D12CB9" w:rsidRDefault="00905E51">
        <w:pPr>
          <w:pStyle w:val="a4"/>
          <w:jc w:val="center"/>
        </w:pPr>
      </w:p>
      <w:p w14:paraId="69725ADC" w14:textId="77777777" w:rsidR="00D12CB9" w:rsidRDefault="004D46D0">
        <w:pPr>
          <w:pStyle w:val="a4"/>
          <w:jc w:val="center"/>
        </w:pPr>
        <w:r>
          <w:t>[</w:t>
        </w:r>
        <w:r>
          <w:fldChar w:fldCharType="begin"/>
        </w:r>
        <w:r>
          <w:instrText>PAGE   \* MERGEFORMAT</w:instrText>
        </w:r>
        <w:r>
          <w:fldChar w:fldCharType="separate"/>
        </w:r>
        <w:r w:rsidR="00B13B7B">
          <w:rPr>
            <w:noProof/>
          </w:rPr>
          <w:t>4</w:t>
        </w:r>
        <w:r>
          <w:fldChar w:fldCharType="end"/>
        </w:r>
        <w:r>
          <w:t>]</w:t>
        </w:r>
      </w:p>
    </w:sdtContent>
  </w:sdt>
  <w:p w14:paraId="63149D9C" w14:textId="77777777" w:rsidR="00D12CB9" w:rsidRDefault="00905E5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C8A28" w14:textId="77777777" w:rsidR="00905E51" w:rsidRDefault="00905E51">
      <w:pPr>
        <w:spacing w:after="0" w:line="240" w:lineRule="auto"/>
      </w:pPr>
      <w:r>
        <w:separator/>
      </w:r>
    </w:p>
  </w:footnote>
  <w:footnote w:type="continuationSeparator" w:id="0">
    <w:p w14:paraId="4B2230F0" w14:textId="77777777" w:rsidR="00905E51" w:rsidRDefault="00905E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97580"/>
    <w:multiLevelType w:val="hybridMultilevel"/>
    <w:tmpl w:val="008E930C"/>
    <w:lvl w:ilvl="0" w:tplc="6F7E9594">
      <w:start w:val="1"/>
      <w:numFmt w:val="bullet"/>
      <w:lvlText w:val="o"/>
      <w:lvlJc w:val="left"/>
      <w:pPr>
        <w:tabs>
          <w:tab w:val="num" w:pos="720"/>
        </w:tabs>
        <w:ind w:left="720" w:hanging="360"/>
      </w:pPr>
      <w:rPr>
        <w:rFonts w:ascii="Courier New" w:hAnsi="Courier New" w:cs="Courier New" w:hint="default"/>
      </w:rPr>
    </w:lvl>
    <w:lvl w:ilvl="1" w:tplc="04090019">
      <w:start w:val="1"/>
      <w:numFmt w:val="bullet"/>
      <w:lvlText w:val=""/>
      <w:lvlJc w:val="left"/>
      <w:pPr>
        <w:tabs>
          <w:tab w:val="num" w:pos="1440"/>
        </w:tabs>
        <w:ind w:left="1440" w:hanging="360"/>
      </w:pPr>
      <w:rPr>
        <w:rFonts w:ascii="Wingdings" w:hAnsi="Wingding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D874E3"/>
    <w:multiLevelType w:val="hybridMultilevel"/>
    <w:tmpl w:val="EA7E8466"/>
    <w:lvl w:ilvl="0" w:tplc="F2C05A3A">
      <w:numFmt w:val="bullet"/>
      <w:lvlText w:val="-"/>
      <w:lvlJc w:val="left"/>
      <w:pPr>
        <w:ind w:left="720" w:hanging="360"/>
      </w:pPr>
      <w:rPr>
        <w:rFonts w:ascii="Arial" w:eastAsiaTheme="minorHAns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D6D60DF"/>
    <w:multiLevelType w:val="hybridMultilevel"/>
    <w:tmpl w:val="E1644224"/>
    <w:lvl w:ilvl="0" w:tplc="5D6EC55C">
      <w:start w:val="1"/>
      <w:numFmt w:val="decimal"/>
      <w:lvlText w:val="%1."/>
      <w:lvlJc w:val="left"/>
      <w:pPr>
        <w:ind w:left="578" w:hanging="360"/>
      </w:pPr>
      <w:rPr>
        <w:rFonts w:ascii="Calibri" w:hAnsi="Calibri" w:cs="Arial" w:hint="default"/>
        <w:b w:val="0"/>
        <w:i w:val="0"/>
        <w:caps w:val="0"/>
        <w:strike w:val="0"/>
        <w:dstrike w:val="0"/>
        <w:vanish w:val="0"/>
        <w:sz w:val="22"/>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60944F34"/>
    <w:multiLevelType w:val="hybridMultilevel"/>
    <w:tmpl w:val="66B2392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B91"/>
    <w:rsid w:val="00075AAB"/>
    <w:rsid w:val="00087718"/>
    <w:rsid w:val="000E5BB3"/>
    <w:rsid w:val="00132143"/>
    <w:rsid w:val="001340D6"/>
    <w:rsid w:val="001A1F01"/>
    <w:rsid w:val="00267005"/>
    <w:rsid w:val="00322096"/>
    <w:rsid w:val="00340196"/>
    <w:rsid w:val="003B3484"/>
    <w:rsid w:val="00417CB0"/>
    <w:rsid w:val="00431F58"/>
    <w:rsid w:val="00465EC6"/>
    <w:rsid w:val="004B5E55"/>
    <w:rsid w:val="004D46D0"/>
    <w:rsid w:val="004E4449"/>
    <w:rsid w:val="0054791E"/>
    <w:rsid w:val="005679E7"/>
    <w:rsid w:val="005B7A11"/>
    <w:rsid w:val="00686AF0"/>
    <w:rsid w:val="006904D6"/>
    <w:rsid w:val="006A3601"/>
    <w:rsid w:val="00730B91"/>
    <w:rsid w:val="007570A1"/>
    <w:rsid w:val="0082346F"/>
    <w:rsid w:val="00836613"/>
    <w:rsid w:val="00905E51"/>
    <w:rsid w:val="00914110"/>
    <w:rsid w:val="0093282A"/>
    <w:rsid w:val="009B2487"/>
    <w:rsid w:val="009B61AF"/>
    <w:rsid w:val="009D2C25"/>
    <w:rsid w:val="00A40085"/>
    <w:rsid w:val="00A569F9"/>
    <w:rsid w:val="00B13B7B"/>
    <w:rsid w:val="00B2581C"/>
    <w:rsid w:val="00BA679C"/>
    <w:rsid w:val="00C54795"/>
    <w:rsid w:val="00C92CD0"/>
    <w:rsid w:val="00CD6EE6"/>
    <w:rsid w:val="00D65ED7"/>
    <w:rsid w:val="00D96364"/>
    <w:rsid w:val="00DD4FD4"/>
    <w:rsid w:val="00DF7E28"/>
    <w:rsid w:val="00E254D8"/>
    <w:rsid w:val="00E53091"/>
    <w:rsid w:val="00F770E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99433"/>
  <w15:docId w15:val="{B3FD4AF1-EF4B-45E5-A0FA-743D8CA8C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46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Παράγραφος λίστας1"/>
    <w:basedOn w:val="a"/>
    <w:qFormat/>
    <w:rsid w:val="004D46D0"/>
    <w:pPr>
      <w:spacing w:after="200" w:line="276" w:lineRule="auto"/>
      <w:ind w:left="720"/>
    </w:pPr>
    <w:rPr>
      <w:rFonts w:ascii="Calibri" w:eastAsia="Calibri" w:hAnsi="Calibri" w:cs="Calibri"/>
    </w:rPr>
  </w:style>
  <w:style w:type="paragraph" w:styleId="3">
    <w:name w:val="Body Text Indent 3"/>
    <w:basedOn w:val="a"/>
    <w:link w:val="3Char"/>
    <w:rsid w:val="004D46D0"/>
    <w:pPr>
      <w:spacing w:after="120" w:line="276" w:lineRule="auto"/>
      <w:ind w:left="283"/>
      <w:jc w:val="both"/>
    </w:pPr>
    <w:rPr>
      <w:rFonts w:ascii="Calibri" w:eastAsia="Calibri" w:hAnsi="Calibri" w:cs="Calibri"/>
      <w:sz w:val="16"/>
      <w:szCs w:val="16"/>
    </w:rPr>
  </w:style>
  <w:style w:type="character" w:customStyle="1" w:styleId="3Char">
    <w:name w:val="Σώμα κείμενου με εσοχή 3 Char"/>
    <w:basedOn w:val="a0"/>
    <w:link w:val="3"/>
    <w:rsid w:val="004D46D0"/>
    <w:rPr>
      <w:rFonts w:ascii="Calibri" w:eastAsia="Calibri" w:hAnsi="Calibri" w:cs="Calibri"/>
      <w:sz w:val="16"/>
      <w:szCs w:val="16"/>
    </w:rPr>
  </w:style>
  <w:style w:type="paragraph" w:customStyle="1" w:styleId="2">
    <w:name w:val="ΕΠΙΚΕΦ. 2"/>
    <w:basedOn w:val="a"/>
    <w:link w:val="2Char"/>
    <w:autoRedefine/>
    <w:qFormat/>
    <w:rsid w:val="004D46D0"/>
    <w:pPr>
      <w:spacing w:after="120"/>
    </w:pPr>
    <w:rPr>
      <w:rFonts w:eastAsia="Calibri" w:cstheme="minorHAnsi"/>
      <w:b/>
      <w:szCs w:val="24"/>
      <w:u w:val="single"/>
    </w:rPr>
  </w:style>
  <w:style w:type="character" w:customStyle="1" w:styleId="2Char">
    <w:name w:val="ΕΠΙΚΕΦ. 2 Char"/>
    <w:link w:val="2"/>
    <w:rsid w:val="004D46D0"/>
    <w:rPr>
      <w:rFonts w:eastAsia="Calibri" w:cstheme="minorHAnsi"/>
      <w:b/>
      <w:szCs w:val="24"/>
      <w:u w:val="single"/>
    </w:rPr>
  </w:style>
  <w:style w:type="paragraph" w:styleId="a3">
    <w:name w:val="List Paragraph"/>
    <w:basedOn w:val="a"/>
    <w:uiPriority w:val="34"/>
    <w:qFormat/>
    <w:rsid w:val="004D46D0"/>
    <w:pPr>
      <w:ind w:left="720"/>
      <w:contextualSpacing/>
    </w:pPr>
  </w:style>
  <w:style w:type="paragraph" w:styleId="a4">
    <w:name w:val="footer"/>
    <w:basedOn w:val="a"/>
    <w:link w:val="Char"/>
    <w:uiPriority w:val="99"/>
    <w:unhideWhenUsed/>
    <w:rsid w:val="004D46D0"/>
    <w:pPr>
      <w:tabs>
        <w:tab w:val="center" w:pos="4153"/>
        <w:tab w:val="right" w:pos="8306"/>
      </w:tabs>
      <w:spacing w:after="0" w:line="240" w:lineRule="auto"/>
    </w:pPr>
  </w:style>
  <w:style w:type="character" w:customStyle="1" w:styleId="Char">
    <w:name w:val="Υποσέλιδο Char"/>
    <w:basedOn w:val="a0"/>
    <w:link w:val="a4"/>
    <w:uiPriority w:val="99"/>
    <w:rsid w:val="004D46D0"/>
  </w:style>
  <w:style w:type="character" w:styleId="-">
    <w:name w:val="Hyperlink"/>
    <w:uiPriority w:val="99"/>
    <w:rsid w:val="004D46D0"/>
    <w:rPr>
      <w:color w:val="0000FF"/>
      <w:u w:val="single"/>
    </w:rPr>
  </w:style>
  <w:style w:type="table" w:styleId="a5">
    <w:name w:val="Table Grid"/>
    <w:basedOn w:val="a1"/>
    <w:uiPriority w:val="39"/>
    <w:rsid w:val="00C547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1947</Words>
  <Characters>10520</Characters>
  <Application>Microsoft Office Word</Application>
  <DocSecurity>0</DocSecurity>
  <Lines>87</Lines>
  <Paragraphs>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ΕΥΑΓΓΕΛΙΑ ΤΣΟΥΜΠΑ</cp:lastModifiedBy>
  <cp:revision>8</cp:revision>
  <dcterms:created xsi:type="dcterms:W3CDTF">2020-11-16T10:37:00Z</dcterms:created>
  <dcterms:modified xsi:type="dcterms:W3CDTF">2021-10-04T11:24:00Z</dcterms:modified>
</cp:coreProperties>
</file>